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pPr w:leftFromText="180" w:rightFromText="180" w:vertAnchor="page" w:horzAnchor="page" w:tblpXSpec="center" w:tblpY="1083"/>
        <w:tblOverlap w:val="never"/>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60"/>
        <w:gridCol w:w="41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8620" w:type="dxa"/>
            <w:gridSpan w:val="2"/>
            <w:tcBorders>
              <w:tl2br w:val="nil"/>
              <w:tr2bl w:val="nil"/>
            </w:tcBorders>
            <w:vAlign w:val="top"/>
          </w:tcPr>
          <w:p>
            <w:pPr>
              <w:jc w:val="both"/>
              <w:rPr>
                <w:rFonts w:hint="default" w:eastAsiaTheme="minorEastAsia"/>
                <w:vertAlign w:val="baseline"/>
                <w:lang w:val="en-US" w:eastAsia="zh-CN"/>
              </w:rPr>
            </w:pPr>
            <w:r>
              <w:rPr>
                <w:rFonts w:hint="eastAsia" w:ascii="方正小标宋简体" w:hAnsi="方正小标宋简体" w:eastAsia="方正小标宋简体" w:cs="方正小标宋简体"/>
                <w:sz w:val="24"/>
                <w:szCs w:val="24"/>
                <w:vertAlign w:val="baseline"/>
                <w:lang w:eastAsia="zh-CN"/>
              </w:rPr>
              <w:t>内部文件</w:t>
            </w:r>
            <w:r>
              <w:rPr>
                <w:rFonts w:hint="eastAsia" w:ascii="方正小标宋简体" w:hAnsi="方正小标宋简体" w:eastAsia="方正小标宋简体" w:cs="方正小标宋简体"/>
                <w:sz w:val="24"/>
                <w:szCs w:val="24"/>
                <w:vertAlign w:val="baseline"/>
                <w:lang w:val="en-US" w:eastAsia="zh-CN"/>
              </w:rPr>
              <w:t xml:space="preserve"> 请勿外传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6" w:hRule="atLeast"/>
          <w:jc w:val="center"/>
        </w:trPr>
        <w:tc>
          <w:tcPr>
            <w:tcW w:w="8620" w:type="dxa"/>
            <w:gridSpan w:val="2"/>
            <w:tcBorders>
              <w:tl2br w:val="nil"/>
              <w:tr2bl w:val="nil"/>
            </w:tcBorders>
            <w:vAlign w:val="top"/>
          </w:tcPr>
          <w:p>
            <w:pPr>
              <w:jc w:val="center"/>
              <w:rPr>
                <w:rFonts w:hint="default" w:eastAsia="黑体" w:cs="黑体" w:asciiTheme="majorAscii" w:hAnsiTheme="majorAscii"/>
                <w:b/>
                <w:bCs/>
                <w:color w:val="FF0000"/>
                <w:sz w:val="52"/>
                <w:szCs w:val="52"/>
                <w:vertAlign w:val="baseline"/>
                <w:lang w:eastAsia="zh-CN"/>
              </w:rPr>
            </w:pPr>
            <w:r>
              <w:rPr>
                <w:rFonts w:hint="eastAsia" w:ascii="方正小标宋简体" w:hAnsi="方正小标宋简体" w:eastAsia="方正小标宋简体" w:cs="方正小标宋简体"/>
                <w:b/>
                <w:bCs/>
                <w:color w:val="FF0000"/>
                <w:sz w:val="52"/>
                <w:szCs w:val="52"/>
                <w:vertAlign w:val="baseline"/>
                <w:lang w:eastAsia="zh-CN"/>
              </w:rPr>
              <w:t>公共管理学院信息简报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4" w:hRule="atLeast"/>
          <w:jc w:val="center"/>
        </w:trPr>
        <w:tc>
          <w:tcPr>
            <w:tcW w:w="862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before="313" w:beforeLines="100" w:after="0" w:line="15" w:lineRule="atLeast"/>
              <w:ind w:right="0"/>
              <w:jc w:val="center"/>
              <w:textAlignment w:val="auto"/>
              <w:rPr>
                <w:vertAlign w:val="baseline"/>
              </w:rPr>
            </w:pPr>
            <w:r>
              <w:rPr>
                <w:rFonts w:hint="eastAsia" w:ascii="方正小标宋简体" w:hAnsi="方正小标宋简体" w:eastAsia="方正小标宋简体" w:cs="方正小标宋简体"/>
                <w:b/>
                <w:bCs/>
                <w:color w:val="000000"/>
                <w:spacing w:val="0"/>
                <w:sz w:val="36"/>
                <w:szCs w:val="36"/>
                <w:lang w:eastAsia="zh-CN"/>
              </w:rPr>
              <w:t>202</w:t>
            </w:r>
            <w:r>
              <w:rPr>
                <w:rFonts w:hint="eastAsia" w:ascii="方正小标宋简体" w:hAnsi="方正小标宋简体" w:eastAsia="方正小标宋简体" w:cs="方正小标宋简体"/>
                <w:b/>
                <w:bCs/>
                <w:color w:val="000000"/>
                <w:spacing w:val="0"/>
                <w:sz w:val="36"/>
                <w:szCs w:val="36"/>
                <w:lang w:val="en-US" w:eastAsia="zh-CN"/>
              </w:rPr>
              <w:t>3</w:t>
            </w:r>
            <w:r>
              <w:rPr>
                <w:rFonts w:hint="eastAsia" w:ascii="方正小标宋简体" w:hAnsi="方正小标宋简体" w:eastAsia="方正小标宋简体" w:cs="方正小标宋简体"/>
                <w:b/>
                <w:bCs/>
                <w:color w:val="000000"/>
                <w:spacing w:val="0"/>
                <w:sz w:val="36"/>
                <w:szCs w:val="36"/>
                <w:lang w:eastAsia="zh-CN"/>
              </w:rPr>
              <w:t>年第</w:t>
            </w:r>
            <w:r>
              <w:rPr>
                <w:rFonts w:hint="eastAsia" w:ascii="方正小标宋简体" w:hAnsi="方正小标宋简体" w:eastAsia="方正小标宋简体" w:cs="方正小标宋简体"/>
                <w:b/>
                <w:bCs/>
                <w:color w:val="000000"/>
                <w:spacing w:val="0"/>
                <w:sz w:val="36"/>
                <w:szCs w:val="36"/>
                <w:lang w:val="en-US" w:eastAsia="zh-CN"/>
              </w:rPr>
              <w:t xml:space="preserve"> 3 </w:t>
            </w:r>
            <w:r>
              <w:rPr>
                <w:rFonts w:hint="eastAsia" w:ascii="方正小标宋简体" w:hAnsi="方正小标宋简体" w:eastAsia="方正小标宋简体" w:cs="方正小标宋简体"/>
                <w:b/>
                <w:bCs/>
                <w:color w:val="000000"/>
                <w:spacing w:val="0"/>
                <w:sz w:val="36"/>
                <w:szCs w:val="36"/>
                <w:lang w:eastAsia="zh-CN"/>
              </w:rPr>
              <w:t>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460" w:type="dxa"/>
            <w:tcBorders>
              <w:tl2br w:val="nil"/>
              <w:tr2bl w:val="nil"/>
            </w:tcBorders>
            <w:vAlign w:val="top"/>
          </w:tcPr>
          <w:p>
            <w:pPr>
              <w:ind w:firstLine="321" w:firstLineChars="100"/>
              <w:rPr>
                <w:vertAlign w:val="baseline"/>
              </w:rPr>
            </w:pPr>
            <w:r>
              <w:rPr>
                <w:rFonts w:hint="eastAsia" w:ascii="方正小标宋简体" w:hAnsi="方正小标宋简体" w:eastAsia="方正小标宋简体" w:cs="方正小标宋简体"/>
                <w:b/>
                <w:bCs/>
                <w:color w:val="000000"/>
                <w:spacing w:val="0"/>
                <w:sz w:val="32"/>
                <w:szCs w:val="32"/>
                <w:lang w:eastAsia="zh-CN"/>
              </w:rPr>
              <w:t>学院办公室</w:t>
            </w:r>
          </w:p>
        </w:tc>
        <w:tc>
          <w:tcPr>
            <w:tcW w:w="4160" w:type="dxa"/>
            <w:tcBorders>
              <w:tl2br w:val="nil"/>
              <w:tr2bl w:val="nil"/>
            </w:tcBorders>
            <w:vAlign w:val="top"/>
          </w:tcPr>
          <w:p>
            <w:pPr>
              <w:ind w:firstLine="964" w:firstLineChars="300"/>
              <w:rPr>
                <w:vertAlign w:val="baseline"/>
              </w:rPr>
            </w:pPr>
            <w:r>
              <w:rPr>
                <w:rFonts w:hint="eastAsia" w:ascii="方正小标宋简体" w:hAnsi="方正小标宋简体" w:eastAsia="方正小标宋简体" w:cs="方正小标宋简体"/>
                <w:b/>
                <w:bCs/>
                <w:color w:val="000000"/>
                <w:spacing w:val="0"/>
                <w:sz w:val="32"/>
                <w:szCs w:val="32"/>
                <w:lang w:val="en-US" w:eastAsia="zh-CN"/>
              </w:rPr>
              <w:t xml:space="preserve">2023年 3 </w:t>
            </w:r>
            <w:r>
              <w:rPr>
                <w:rFonts w:hint="eastAsia" w:ascii="方正小标宋简体" w:hAnsi="方正小标宋简体" w:eastAsia="方正小标宋简体" w:cs="方正小标宋简体"/>
                <w:b/>
                <w:bCs/>
                <w:color w:val="000000"/>
                <w:spacing w:val="0"/>
                <w:sz w:val="32"/>
                <w:szCs w:val="32"/>
                <w:lang w:eastAsia="zh-CN"/>
              </w:rPr>
              <w:t>月</w:t>
            </w:r>
            <w:r>
              <w:rPr>
                <w:rFonts w:hint="eastAsia" w:ascii="方正小标宋简体" w:hAnsi="方正小标宋简体" w:eastAsia="方正小标宋简体" w:cs="方正小标宋简体"/>
                <w:b/>
                <w:bCs/>
                <w:color w:val="000000"/>
                <w:spacing w:val="0"/>
                <w:sz w:val="32"/>
                <w:szCs w:val="32"/>
                <w:lang w:val="en-US" w:eastAsia="zh-CN"/>
              </w:rPr>
              <w:t xml:space="preserve">  24 </w:t>
            </w:r>
            <w:r>
              <w:rPr>
                <w:rFonts w:hint="eastAsia" w:ascii="方正小标宋简体" w:hAnsi="方正小标宋简体" w:eastAsia="方正小标宋简体" w:cs="方正小标宋简体"/>
                <w:b/>
                <w:bCs/>
                <w:color w:val="000000"/>
                <w:spacing w:val="0"/>
                <w:sz w:val="32"/>
                <w:szCs w:val="32"/>
                <w:lang w:eastAsia="zh-CN"/>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8620" w:type="dxa"/>
            <w:gridSpan w:val="2"/>
            <w:tcBorders>
              <w:tl2br w:val="nil"/>
              <w:tr2bl w:val="nil"/>
            </w:tcBorders>
            <w:vAlign w:val="top"/>
          </w:tcPr>
          <w:p>
            <w:r>
              <mc:AlternateContent>
                <mc:Choice Requires="wps">
                  <w:drawing>
                    <wp:anchor distT="0" distB="0" distL="114300" distR="114300" simplePos="0" relativeHeight="251659264" behindDoc="0" locked="0" layoutInCell="1" allowOverlap="1">
                      <wp:simplePos x="0" y="0"/>
                      <wp:positionH relativeFrom="column">
                        <wp:posOffset>-15240</wp:posOffset>
                      </wp:positionH>
                      <wp:positionV relativeFrom="paragraph">
                        <wp:posOffset>23495</wp:posOffset>
                      </wp:positionV>
                      <wp:extent cx="5457825" cy="28575"/>
                      <wp:effectExtent l="0" t="34925" r="9525" b="50800"/>
                      <wp:wrapNone/>
                      <wp:docPr id="2" name="直接连接符 1"/>
                      <wp:cNvGraphicFramePr/>
                      <a:graphic xmlns:a="http://schemas.openxmlformats.org/drawingml/2006/main">
                        <a:graphicData uri="http://schemas.microsoft.com/office/word/2010/wordprocessingShape">
                          <wps:wsp>
                            <wps:cNvCnPr/>
                            <wps:spPr>
                              <a:xfrm>
                                <a:off x="1308735" y="2296795"/>
                                <a:ext cx="5457825" cy="28575"/>
                              </a:xfrm>
                              <a:prstGeom prst="line">
                                <a:avLst/>
                              </a:prstGeom>
                              <a:ln w="69850" cmpd="thickThin">
                                <a:solidFill>
                                  <a:srgbClr val="FF0000"/>
                                </a:solidFill>
                                <a:prstDash val="soli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直接连接符 1" o:spid="_x0000_s1026" o:spt="20" style="position:absolute;left:0pt;margin-left:-1.2pt;margin-top:1.85pt;height:2.25pt;width:429.75pt;z-index:251659264;mso-width-relative:page;mso-height-relative:page;" filled="f" stroked="t" coordsize="21600,21600" o:gfxdata="UEsDBAoAAAAAAIdO4kAAAAAAAAAAAAAAAAAEAAAAZHJzL1BLAwQUAAAACACHTuJA0JunZNQAAAAG&#10;AQAADwAAAGRycy9kb3ducmV2LnhtbE2OzU7DMBCE70h9B2uRuLV2Av0LcXqoxIEDqmj7AE68daLG&#10;6yh2/96e5QS3Gc1o5is3d9+LK46xC6QhmykQSE2wHTkNx8PHdAUiJkPW9IFQwwMjbKrJU2kKG270&#10;jdd9coJHKBZGQ5vSUEgZmxa9ibMwIHF2CqM3ie3opB3Njcd9L3OlFtKbjvihNQNuW2zO+4vXMKzd&#10;2T3S1y7U6zjPD0p+up3U+uU5U+8gEt7TXxl+8RkdKmaqw4VsFL2Gaf7GTQ2vSxAcr+bLDETNIgdZ&#10;lfI/fvUDUEsDBBQAAAAIAIdO4kAqclBW/gEAAMgDAAAOAAAAZHJzL2Uyb0RvYy54bWytU82O0zAQ&#10;viPxDpbvNGmXtGnUdA9blQuCSiwP4DpOYuE/ebxN+xK8ABI3OHHkztuwPAZjp7sLy2UP5OCMPeNv&#10;5vtmvLo8akUOwoO0pqbTSU6JMNw20nQ1fX+9fVFSAoGZhilrRE1PAujl+vmz1eAqMbO9VY3wBEEM&#10;VIOraR+Cq7IMeC80g4l1wqCztV6zgFvfZY1nA6Jrlc3yfJ4N1jfOWy4A8HQzOukZ0T8F0Lat5GJj&#10;+Y0WJoyoXigWkBL00gFdp2rbVvDwtm1BBKJqikxDWjEJ2vu4ZusVqzrPXC/5uQT2lBIecdJMGkx6&#10;D7VhgZEbL/+B0pJ7C7YNE251NhJJiiCLaf5Im3c9cyJxQanB3YsO/w+WvznsPJFNTWeUGKax4bef&#10;vv/8+OXXj8+43n77SqZRpMFBhbFXZufPO3A7HxkfW6/jH7mQIw7URV4uLgpKTgg5W84Xy2IUWRwD&#10;4RhQvCwW5QwDeIwoi0XyZw9AzkN4Jawm0aipkiZqwCp2eA0Bk2PoXUg8NnYrlUp9VIYMNZ0vywLb&#10;yxkOZ4tDgaZ2SDBgiz9c99gowlSHs8+DT8BglWwiSIQD3+2vlCcHhhOz3eb4xfox6V9hsYINg36M&#10;S66RppYBn4eSuqZlvHx3WxkEiSqOukVrb5tTkjOdY4NTmvMwxgn6c59uPzzA9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Qm6dk1AAAAAYBAAAPAAAAAAAAAAEAIAAAACIAAABkcnMvZG93bnJldi54&#10;bWxQSwECFAAUAAAACACHTuJAKnJQVv4BAADIAwAADgAAAAAAAAABACAAAAAjAQAAZHJzL2Uyb0Rv&#10;Yy54bWxQSwUGAAAAAAYABgBZAQAAkwUAAAAA&#10;">
                      <v:fill on="f" focussize="0,0"/>
                      <v:stroke weight="5.5pt" color="#FF0000 [3205]" linestyle="thickThin" miterlimit="8" joinstyle="miter"/>
                      <v:imagedata o:title=""/>
                      <o:lock v:ext="edit" aspectratio="f"/>
                    </v:line>
                  </w:pict>
                </mc:Fallback>
              </mc:AlternateContent>
            </w:r>
          </w:p>
          <w:p>
            <w:pPr>
              <w:tabs>
                <w:tab w:val="left" w:pos="2151"/>
              </w:tabs>
              <w:bidi w:val="0"/>
              <w:jc w:val="left"/>
              <w:rPr>
                <w:lang w:val="en-US" w:eastAsia="zh-CN"/>
              </w:rPr>
            </w:pPr>
          </w:p>
        </w:tc>
      </w:tr>
    </w:tbl>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党建思政</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2023年3月21日，学院召开党支部书记工作例会，会议由钟智书记主持，学院领导、各师生党支部书记出席会议。会议第一项议程学习了习近平总书记在学习贯彻党的二十大精神研讨班开班式上的重要讲话精神；第二项议程传达了全省教育系统关于全面从严治党工作会议精神；第三项议程传达了全校二级党组织书记例会精神；第四项议程钟智书记部署了近期的党建工作；第五项议程专题讨论2023届毕业生就业工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ascii="仿宋" w:hAnsi="仿宋" w:eastAsia="仿宋"/>
          <w:color w:val="000000"/>
          <w:sz w:val="32"/>
          <w:szCs w:val="32"/>
        </w:rPr>
      </w:pPr>
      <w:r>
        <w:rPr>
          <w:rFonts w:hint="eastAsia" w:ascii="仿宋" w:hAnsi="仿宋" w:eastAsia="仿宋"/>
          <w:color w:val="000000"/>
          <w:sz w:val="32"/>
          <w:szCs w:val="32"/>
          <w:lang w:eastAsia="zh-CN"/>
        </w:rPr>
        <w:t>2023年3月17日下午，教工第三支部在北二601举行组织生活会与民主评议，教工第三支部11名党员同志出席，徐靖捷代表支部对2022年度支部工作进行了总结，党员个人进行了.自我评价，随后对支部工作和其他党员进行了</w:t>
      </w:r>
      <w:r>
        <w:rPr>
          <w:rFonts w:ascii="仿宋_GB2312" w:hAnsi="仿宋_GB2312" w:eastAsia="仿宋_GB2312" w:cs="仿宋_GB2312"/>
          <w:i w:val="0"/>
          <w:strike w:val="0"/>
          <w:color w:val="000000"/>
          <w:sz w:val="30"/>
          <w:u w:val="none"/>
        </w:rPr>
        <w:t>坦率诚恳地相互提出批评和建议</w:t>
      </w:r>
      <w:r>
        <w:rPr>
          <w:rFonts w:hint="eastAsia" w:ascii="仿宋" w:hAnsi="仿宋" w:eastAsia="仿宋"/>
          <w:color w:val="000000"/>
          <w:sz w:val="32"/>
          <w:szCs w:val="32"/>
          <w:lang w:eastAsia="zh-CN"/>
        </w:rPr>
        <w:t>。</w:t>
      </w:r>
    </w:p>
    <w:p>
      <w:pPr>
        <w:keepNext w:val="0"/>
        <w:keepLines w:val="0"/>
        <w:pageBreakBefore w:val="0"/>
        <w:widowControl w:val="0"/>
        <w:numPr>
          <w:ilvl w:val="0"/>
          <w:numId w:val="1"/>
        </w:numPr>
        <w:pBdr>
          <w:bottom w:val="none" w:color="auto" w:sz="0" w:space="0"/>
        </w:pBd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ascii="仿宋" w:hAnsi="仿宋" w:eastAsia="仿宋"/>
          <w:color w:val="000000"/>
          <w:sz w:val="32"/>
          <w:szCs w:val="32"/>
        </w:rPr>
      </w:pPr>
      <w:r>
        <w:rPr>
          <w:rFonts w:ascii="仿宋" w:hAnsi="仿宋" w:eastAsia="仿宋"/>
          <w:color w:val="000000"/>
          <w:sz w:val="32"/>
          <w:szCs w:val="32"/>
          <w:lang w:eastAsia="zh-CN"/>
        </w:rPr>
        <w:t>2023年3月23日，学院党委副书记李天德，学院党委组织员、2020级辅导员甘子明赴三水校区开展党建工作业务培训指导学院佛山校区学生党支部党建工作。</w:t>
      </w:r>
    </w:p>
    <w:p>
      <w:pPr>
        <w:keepNext w:val="0"/>
        <w:keepLines w:val="0"/>
        <w:pageBreakBefore w:val="0"/>
        <w:widowControl w:val="0"/>
        <w:pBdr>
          <w:bottom w:val="none" w:color="auto" w:sz="0" w:space="0"/>
        </w:pBdr>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教学科研</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pBdr>
          <w:bottom w:val="none" w:color="auto" w:sz="0" w:space="0"/>
        </w:pBdr>
        <w:kinsoku/>
        <w:wordWrap/>
        <w:overflowPunct/>
        <w:topLinePunct w:val="0"/>
        <w:autoSpaceDE/>
        <w:autoSpaceDN/>
        <w:bidi w:val="0"/>
        <w:adjustRightInd/>
        <w:snapToGrid w:val="0"/>
        <w:spacing w:before="0" w:after="0" w:line="360" w:lineRule="auto"/>
        <w:ind w:left="-10" w:leftChars="0" w:firstLine="430" w:firstLineChars="0"/>
        <w:jc w:val="both"/>
        <w:textAlignment w:val="auto"/>
      </w:pPr>
      <w:r>
        <w:rPr>
          <w:rFonts w:ascii="仿宋" w:hAnsi="仿宋" w:eastAsia="仿宋" w:cs="仿宋"/>
          <w:i w:val="0"/>
          <w:strike w:val="0"/>
          <w:color w:val="000000"/>
          <w:spacing w:val="0"/>
          <w:sz w:val="31"/>
          <w:u w:val="none"/>
          <w:shd w:val="clear" w:color="auto" w:fill="FFFFFF"/>
        </w:rPr>
        <w:t>落实2022-2023学年第二学期课程、马克思主义学院与外国语学院公选课等课程补（缓）考安排工作；受理学生因考试冲突等原因的缓考办理</w:t>
      </w:r>
      <w:r>
        <w:rPr>
          <w:rFonts w:hint="eastAsia" w:ascii="仿宋" w:hAnsi="仿宋" w:eastAsia="仿宋" w:cs="仿宋"/>
          <w:i w:val="0"/>
          <w:strike w:val="0"/>
          <w:color w:val="000000"/>
          <w:spacing w:val="0"/>
          <w:sz w:val="31"/>
          <w:u w:val="none"/>
          <w:shd w:val="clear" w:color="auto" w:fill="FFFFFF"/>
          <w:lang w:eastAsia="zh-CN"/>
        </w:rPr>
        <w:t>。</w:t>
      </w:r>
    </w:p>
    <w:p>
      <w:pPr>
        <w:keepNext w:val="0"/>
        <w:keepLines w:val="0"/>
        <w:pageBreakBefore w:val="0"/>
        <w:widowControl w:val="0"/>
        <w:numPr>
          <w:ilvl w:val="0"/>
          <w:numId w:val="1"/>
        </w:numPr>
        <w:pBdr>
          <w:bottom w:val="none" w:color="auto" w:sz="0" w:space="0"/>
        </w:pBdr>
        <w:kinsoku/>
        <w:wordWrap/>
        <w:overflowPunct/>
        <w:topLinePunct w:val="0"/>
        <w:autoSpaceDE/>
        <w:autoSpaceDN/>
        <w:bidi w:val="0"/>
        <w:adjustRightInd/>
        <w:snapToGrid w:val="0"/>
        <w:spacing w:before="0" w:after="0" w:line="360" w:lineRule="auto"/>
        <w:ind w:left="-10" w:leftChars="0" w:firstLine="430" w:firstLineChars="0"/>
        <w:jc w:val="both"/>
        <w:textAlignment w:val="auto"/>
      </w:pPr>
      <w:r>
        <w:rPr>
          <w:rFonts w:ascii="仿宋" w:hAnsi="仿宋" w:eastAsia="仿宋" w:cs="仿宋"/>
          <w:i w:val="0"/>
          <w:strike w:val="0"/>
          <w:color w:val="000000"/>
          <w:spacing w:val="0"/>
          <w:sz w:val="31"/>
          <w:u w:val="none"/>
          <w:shd w:val="clear" w:color="auto" w:fill="FFFFFF"/>
        </w:rPr>
        <w:t>组织做好2023年上半年第68次全国计算机等级考试工作；完成2023年3月大学生英语四六级加考考务费填报</w:t>
      </w:r>
      <w:r>
        <w:rPr>
          <w:rFonts w:hint="eastAsia" w:ascii="仿宋" w:hAnsi="仿宋" w:eastAsia="仿宋" w:cs="仿宋"/>
          <w:i w:val="0"/>
          <w:strike w:val="0"/>
          <w:color w:val="000000"/>
          <w:spacing w:val="0"/>
          <w:sz w:val="31"/>
          <w:u w:val="none"/>
          <w:shd w:val="clear" w:color="auto" w:fill="FFFFFF"/>
          <w:lang w:eastAsia="zh-CN"/>
        </w:rPr>
        <w:t>。</w:t>
      </w:r>
    </w:p>
    <w:p>
      <w:pPr>
        <w:keepNext w:val="0"/>
        <w:keepLines w:val="0"/>
        <w:pageBreakBefore w:val="0"/>
        <w:widowControl w:val="0"/>
        <w:numPr>
          <w:ilvl w:val="0"/>
          <w:numId w:val="1"/>
        </w:numPr>
        <w:pBdr>
          <w:bottom w:val="none" w:color="auto" w:sz="0" w:space="0"/>
        </w:pBdr>
        <w:kinsoku/>
        <w:wordWrap/>
        <w:overflowPunct/>
        <w:topLinePunct w:val="0"/>
        <w:autoSpaceDE/>
        <w:autoSpaceDN/>
        <w:bidi w:val="0"/>
        <w:adjustRightInd/>
        <w:snapToGrid w:val="0"/>
        <w:spacing w:before="0" w:after="0" w:line="360" w:lineRule="auto"/>
        <w:ind w:left="-10" w:leftChars="0" w:firstLine="430" w:firstLineChars="0"/>
        <w:jc w:val="both"/>
        <w:textAlignment w:val="auto"/>
      </w:pPr>
      <w:r>
        <w:rPr>
          <w:rFonts w:ascii="仿宋" w:hAnsi="仿宋" w:eastAsia="仿宋" w:cs="仿宋"/>
          <w:i w:val="0"/>
          <w:strike w:val="0"/>
          <w:color w:val="000000"/>
          <w:spacing w:val="0"/>
          <w:sz w:val="31"/>
          <w:u w:val="none"/>
          <w:shd w:val="clear" w:color="auto" w:fill="FFFFFF"/>
        </w:rPr>
        <w:t>组织做好2023届毕业生学历、学位证书线上线下图像信息采集与收集工作</w:t>
      </w:r>
      <w:r>
        <w:rPr>
          <w:rFonts w:hint="eastAsia" w:ascii="仿宋" w:hAnsi="仿宋" w:eastAsia="仿宋" w:cs="仿宋"/>
          <w:i w:val="0"/>
          <w:strike w:val="0"/>
          <w:color w:val="000000"/>
          <w:spacing w:val="0"/>
          <w:sz w:val="31"/>
          <w:u w:val="none"/>
          <w:shd w:val="clear" w:color="auto" w:fill="FFFFFF"/>
          <w:lang w:eastAsia="zh-CN"/>
        </w:rPr>
        <w:t>。</w:t>
      </w:r>
    </w:p>
    <w:p>
      <w:pPr>
        <w:keepNext w:val="0"/>
        <w:keepLines w:val="0"/>
        <w:pageBreakBefore w:val="0"/>
        <w:widowControl w:val="0"/>
        <w:numPr>
          <w:ilvl w:val="0"/>
          <w:numId w:val="1"/>
        </w:numPr>
        <w:pBdr>
          <w:bottom w:val="none" w:color="auto" w:sz="0" w:space="0"/>
        </w:pBdr>
        <w:kinsoku/>
        <w:wordWrap/>
        <w:overflowPunct/>
        <w:topLinePunct w:val="0"/>
        <w:autoSpaceDE/>
        <w:autoSpaceDN/>
        <w:bidi w:val="0"/>
        <w:adjustRightInd/>
        <w:snapToGrid w:val="0"/>
        <w:spacing w:before="0" w:after="0" w:line="360" w:lineRule="auto"/>
        <w:ind w:left="-10" w:leftChars="0" w:firstLine="430" w:firstLineChars="0"/>
        <w:jc w:val="both"/>
        <w:textAlignment w:val="auto"/>
      </w:pPr>
      <w:r>
        <w:rPr>
          <w:rFonts w:ascii="仿宋" w:hAnsi="仿宋" w:eastAsia="仿宋" w:cs="仿宋"/>
          <w:i w:val="0"/>
          <w:strike w:val="0"/>
          <w:color w:val="000000"/>
          <w:spacing w:val="0"/>
          <w:sz w:val="31"/>
          <w:u w:val="none"/>
          <w:shd w:val="clear" w:color="auto" w:fill="FFFFFF"/>
        </w:rPr>
        <w:t>组织做好2022-2023学年第一学期试卷检查和归档工作</w:t>
      </w:r>
      <w:r>
        <w:rPr>
          <w:rFonts w:hint="eastAsia" w:ascii="仿宋" w:hAnsi="仿宋" w:eastAsia="仿宋" w:cs="仿宋"/>
          <w:i w:val="0"/>
          <w:strike w:val="0"/>
          <w:color w:val="000000"/>
          <w:spacing w:val="0"/>
          <w:sz w:val="31"/>
          <w:u w:val="none"/>
          <w:shd w:val="clear" w:color="auto" w:fill="FFFFFF"/>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pPr>
      <w:r>
        <w:rPr>
          <w:rFonts w:ascii="仿宋" w:hAnsi="仿宋" w:eastAsia="仿宋" w:cs="仿宋"/>
          <w:i w:val="0"/>
          <w:strike w:val="0"/>
          <w:color w:val="000000"/>
          <w:spacing w:val="0"/>
          <w:sz w:val="31"/>
          <w:u w:val="none"/>
          <w:shd w:val="clear" w:color="auto" w:fill="FFFFFF"/>
        </w:rPr>
        <w:t>组织做好2023年全国大学生英语竞赛（NECCS）报名工作；发放佛山校区2022年的大学英语竞赛获奖证书</w:t>
      </w:r>
      <w:r>
        <w:rPr>
          <w:rFonts w:hint="eastAsia" w:ascii="仿宋" w:hAnsi="仿宋" w:eastAsia="仿宋" w:cs="仿宋"/>
          <w:i w:val="0"/>
          <w:strike w:val="0"/>
          <w:color w:val="000000"/>
          <w:spacing w:val="0"/>
          <w:sz w:val="31"/>
          <w:u w:val="none"/>
          <w:shd w:val="clear" w:color="auto" w:fill="FFFFFF"/>
          <w:lang w:eastAsia="zh-CN"/>
        </w:rPr>
        <w:t>。</w:t>
      </w:r>
    </w:p>
    <w:p>
      <w:pPr>
        <w:keepNext w:val="0"/>
        <w:keepLines w:val="0"/>
        <w:pageBreakBefore w:val="0"/>
        <w:widowControl w:val="0"/>
        <w:numPr>
          <w:ilvl w:val="0"/>
          <w:numId w:val="1"/>
        </w:numPr>
        <w:pBdr>
          <w:bottom w:val="none" w:color="auto" w:sz="0" w:space="0"/>
        </w:pBdr>
        <w:kinsoku/>
        <w:wordWrap/>
        <w:overflowPunct/>
        <w:topLinePunct w:val="0"/>
        <w:autoSpaceDE/>
        <w:autoSpaceDN/>
        <w:bidi w:val="0"/>
        <w:adjustRightInd/>
        <w:snapToGrid w:val="0"/>
        <w:spacing w:before="0" w:after="0" w:line="360" w:lineRule="auto"/>
        <w:ind w:left="-10" w:leftChars="0" w:firstLine="430" w:firstLineChars="0"/>
        <w:jc w:val="both"/>
        <w:textAlignment w:val="auto"/>
      </w:pPr>
      <w:r>
        <w:rPr>
          <w:rFonts w:ascii="仿宋" w:hAnsi="仿宋" w:eastAsia="仿宋" w:cs="仿宋"/>
          <w:i w:val="0"/>
          <w:strike w:val="0"/>
          <w:color w:val="000000"/>
          <w:spacing w:val="0"/>
          <w:sz w:val="31"/>
          <w:u w:val="none"/>
          <w:shd w:val="clear" w:color="auto" w:fill="FFFFFF"/>
        </w:rPr>
        <w:t>发放2023年春季第一批学士学位授予学生毕业学位证书</w:t>
      </w:r>
      <w:r>
        <w:rPr>
          <w:rFonts w:hint="eastAsia" w:ascii="仿宋" w:hAnsi="仿宋" w:eastAsia="仿宋" w:cs="仿宋"/>
          <w:i w:val="0"/>
          <w:strike w:val="0"/>
          <w:color w:val="000000"/>
          <w:spacing w:val="0"/>
          <w:sz w:val="31"/>
          <w:u w:val="none"/>
          <w:shd w:val="clear" w:color="auto" w:fill="FFFFFF"/>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pPr>
      <w:r>
        <w:rPr>
          <w:rFonts w:ascii="仿宋" w:hAnsi="仿宋" w:eastAsia="仿宋" w:cs="仿宋"/>
          <w:i w:val="0"/>
          <w:strike w:val="0"/>
          <w:color w:val="000000"/>
          <w:spacing w:val="0"/>
          <w:sz w:val="31"/>
          <w:u w:val="none"/>
          <w:shd w:val="clear" w:color="auto" w:fill="FFFFFF"/>
        </w:rPr>
        <w:t>完成2022级（主辅修一体、独立成班）辅修专业招生计划申报</w:t>
      </w:r>
      <w:r>
        <w:rPr>
          <w:rFonts w:hint="eastAsia" w:ascii="仿宋" w:hAnsi="仿宋" w:eastAsia="仿宋" w:cs="仿宋"/>
          <w:i w:val="0"/>
          <w:strike w:val="0"/>
          <w:color w:val="000000"/>
          <w:spacing w:val="0"/>
          <w:sz w:val="31"/>
          <w:u w:val="none"/>
          <w:shd w:val="clear" w:color="auto" w:fill="FFFFFF"/>
          <w:lang w:eastAsia="zh-CN"/>
        </w:rPr>
        <w:t>。</w:t>
      </w:r>
    </w:p>
    <w:p>
      <w:pPr>
        <w:keepNext w:val="0"/>
        <w:keepLines w:val="0"/>
        <w:pageBreakBefore w:val="0"/>
        <w:widowControl w:val="0"/>
        <w:numPr>
          <w:ilvl w:val="0"/>
          <w:numId w:val="1"/>
        </w:numPr>
        <w:pBdr>
          <w:bottom w:val="none" w:color="auto" w:sz="0" w:space="0"/>
        </w:pBd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ascii="仿宋" w:hAnsi="仿宋" w:eastAsia="仿宋" w:cs="仿宋"/>
          <w:i w:val="0"/>
          <w:strike w:val="0"/>
          <w:color w:val="000000"/>
          <w:spacing w:val="0"/>
          <w:sz w:val="31"/>
          <w:u w:val="none"/>
          <w:shd w:val="clear" w:color="auto" w:fill="FFFFFF"/>
        </w:rPr>
      </w:pPr>
      <w:r>
        <w:rPr>
          <w:rFonts w:ascii="仿宋" w:hAnsi="仿宋" w:eastAsia="仿宋" w:cs="仿宋"/>
          <w:i w:val="0"/>
          <w:strike w:val="0"/>
          <w:color w:val="000000"/>
          <w:spacing w:val="0"/>
          <w:sz w:val="31"/>
          <w:u w:val="none"/>
          <w:shd w:val="clear" w:color="auto" w:fill="FFFFFF"/>
        </w:rPr>
        <w:t>3月21日，我院成功举办校际“国家级一流本科专业与金课建设经验交流会”，交流会邀请了广州大学公共管理学院政府管理系主任蒋红军副教授与广州大学南方治理研究院副院长曾维和教授就国家级一流本科专业与实践金课建设经验展开分享和交流</w:t>
      </w:r>
      <w:r>
        <w:rPr>
          <w:rFonts w:hint="eastAsia" w:ascii="仿宋" w:hAnsi="仿宋" w:eastAsia="仿宋" w:cs="仿宋"/>
          <w:i w:val="0"/>
          <w:strike w:val="0"/>
          <w:color w:val="000000"/>
          <w:spacing w:val="0"/>
          <w:sz w:val="31"/>
          <w:u w:val="none"/>
          <w:shd w:val="clear" w:color="auto" w:fill="FFFFFF"/>
          <w:lang w:eastAsia="zh-CN"/>
        </w:rPr>
        <w:t>。</w:t>
      </w:r>
      <w:bookmarkStart w:id="0" w:name="_GoBack"/>
      <w:bookmarkEnd w:id="0"/>
    </w:p>
    <w:p>
      <w:pPr>
        <w:keepNext w:val="0"/>
        <w:keepLines w:val="0"/>
        <w:pageBreakBefore w:val="0"/>
        <w:widowControl w:val="0"/>
        <w:pBdr>
          <w:bottom w:val="none" w:color="auto" w:sz="0" w:space="0"/>
        </w:pBdr>
        <w:kinsoku/>
        <w:wordWrap/>
        <w:overflowPunct/>
        <w:topLinePunct w:val="0"/>
        <w:autoSpaceDE/>
        <w:autoSpaceDN/>
        <w:bidi w:val="0"/>
        <w:adjustRightInd/>
        <w:snapToGrid w:val="0"/>
        <w:spacing w:before="0" w:after="0" w:line="360" w:lineRule="auto"/>
        <w:ind w:left="0" w:firstLine="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drawing>
          <wp:inline distT="0" distB="0" distL="0" distR="0">
            <wp:extent cx="5149850" cy="3209290"/>
            <wp:effectExtent l="0" t="0" r="0" b="0"/>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4"/>
                    <a:srcRect l="9386" t="25672" r="10108"/>
                    <a:stretch>
                      <a:fillRect/>
                    </a:stretch>
                  </pic:blipFill>
                  <pic:spPr>
                    <a:xfrm>
                      <a:off x="0" y="0"/>
                      <a:ext cx="5149929" cy="3209466"/>
                    </a:xfrm>
                    <a:prstGeom prst="rect">
                      <a:avLst/>
                    </a:prstGeom>
                  </pic:spPr>
                </pic:pic>
              </a:graphicData>
            </a:graphic>
          </wp:inline>
        </w:drawing>
      </w:r>
    </w:p>
    <w:p>
      <w:pPr>
        <w:keepNext w:val="0"/>
        <w:keepLines w:val="0"/>
        <w:pageBreakBefore w:val="0"/>
        <w:widowControl w:val="0"/>
        <w:numPr>
          <w:ilvl w:val="0"/>
          <w:numId w:val="1"/>
        </w:numPr>
        <w:pBdr>
          <w:bottom w:val="none" w:color="auto" w:sz="0" w:space="0"/>
        </w:pBd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ascii="仿宋" w:hAnsi="仿宋" w:eastAsia="仿宋" w:cs="仿宋"/>
          <w:i w:val="0"/>
          <w:strike w:val="0"/>
          <w:color w:val="000000"/>
          <w:spacing w:val="0"/>
          <w:sz w:val="31"/>
          <w:u w:val="none"/>
          <w:shd w:val="clear" w:color="auto" w:fill="FFFFFF"/>
        </w:rPr>
      </w:pPr>
      <w:r>
        <w:rPr>
          <w:rFonts w:ascii="仿宋" w:hAnsi="仿宋" w:eastAsia="仿宋" w:cs="仿宋"/>
          <w:i w:val="0"/>
          <w:strike w:val="0"/>
          <w:color w:val="000000"/>
          <w:spacing w:val="0"/>
          <w:sz w:val="31"/>
          <w:u w:val="none"/>
          <w:shd w:val="clear" w:color="auto" w:fill="FFFFFF"/>
        </w:rPr>
        <w:t>组织完成2022-2023学年第一学期的MPA期末考试补缓考、成绩录入工作。</w:t>
      </w:r>
    </w:p>
    <w:p>
      <w:pPr>
        <w:keepNext w:val="0"/>
        <w:keepLines w:val="0"/>
        <w:pageBreakBefore w:val="0"/>
        <w:widowControl w:val="0"/>
        <w:numPr>
          <w:ilvl w:val="0"/>
          <w:numId w:val="1"/>
        </w:numPr>
        <w:pBdr>
          <w:bottom w:val="none" w:color="auto" w:sz="0" w:space="0"/>
        </w:pBd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b/>
          <w:bCs/>
          <w:color w:val="000000"/>
          <w:sz w:val="32"/>
          <w:szCs w:val="32"/>
          <w:lang w:eastAsia="zh-CN"/>
        </w:rPr>
        <w:t>3月18日顺利完成2023年134位MPA考生招生复试工作。</w:t>
      </w:r>
      <w:r>
        <w:rPr>
          <w:rFonts w:hint="eastAsia" w:ascii="仿宋_GB2312" w:hAnsi="仿宋_GB2312" w:eastAsia="仿宋_GB2312" w:cs="仿宋_GB2312"/>
          <w:b w:val="0"/>
          <w:bCs w:val="0"/>
          <w:sz w:val="32"/>
          <w:szCs w:val="32"/>
        </w:rPr>
        <w:t>3月</w:t>
      </w:r>
      <w:r>
        <w:rPr>
          <w:rFonts w:hint="eastAsia" w:ascii="仿宋_GB2312" w:hAnsi="仿宋_GB2312" w:eastAsia="仿宋_GB2312" w:cs="仿宋_GB2312"/>
          <w:b w:val="0"/>
          <w:bCs w:val="0"/>
          <w:sz w:val="32"/>
          <w:szCs w:val="32"/>
          <w:lang w:val="en-US" w:eastAsia="zh-CN"/>
        </w:rPr>
        <w:t>18</w:t>
      </w:r>
      <w:r>
        <w:rPr>
          <w:rFonts w:hint="eastAsia" w:ascii="仿宋_GB2312" w:hAnsi="仿宋_GB2312" w:eastAsia="仿宋_GB2312" w:cs="仿宋_GB2312"/>
          <w:b w:val="0"/>
          <w:bCs w:val="0"/>
          <w:sz w:val="32"/>
          <w:szCs w:val="32"/>
        </w:rPr>
        <w:t>日上午，</w:t>
      </w:r>
      <w:r>
        <w:rPr>
          <w:rFonts w:hint="eastAsia" w:ascii="仿宋_GB2312" w:hAnsi="仿宋_GB2312" w:eastAsia="仿宋_GB2312" w:cs="仿宋_GB2312"/>
          <w:b w:val="0"/>
          <w:bCs w:val="0"/>
          <w:sz w:val="32"/>
          <w:szCs w:val="32"/>
          <w:lang w:eastAsia="zh-CN"/>
        </w:rPr>
        <w:t>公共管理学院在第一综合楼开展</w:t>
      </w:r>
      <w:r>
        <w:rPr>
          <w:rFonts w:hint="eastAsia" w:ascii="仿宋_GB2312" w:hAnsi="仿宋_GB2312" w:eastAsia="仿宋_GB2312" w:cs="仿宋_GB2312"/>
          <w:b w:val="0"/>
          <w:bCs w:val="0"/>
          <w:sz w:val="32"/>
          <w:szCs w:val="32"/>
          <w:lang w:val="en-US" w:eastAsia="zh-CN"/>
        </w:rPr>
        <w:t>2023级（MPA）研究生招生复试工作，纪检监察处处长江晓玲、招生考试处处长李伟军等领导到复试现场进行巡视指导。为做好2023级（MPA）研究生招生复试工作，确保复试工作安全、</w:t>
      </w:r>
      <w:r>
        <w:rPr>
          <w:rFonts w:hint="eastAsia" w:ascii="仿宋_GB2312" w:hAnsi="仿宋_GB2312" w:eastAsia="仿宋_GB2312" w:cs="仿宋_GB2312"/>
          <w:b w:val="0"/>
          <w:bCs w:val="0"/>
          <w:sz w:val="32"/>
          <w:szCs w:val="32"/>
        </w:rPr>
        <w:t>公平、公正、公开</w:t>
      </w:r>
      <w:r>
        <w:rPr>
          <w:rFonts w:hint="eastAsia" w:ascii="仿宋_GB2312" w:hAnsi="仿宋_GB2312" w:eastAsia="仿宋_GB2312" w:cs="仿宋_GB2312"/>
          <w:b w:val="0"/>
          <w:bCs w:val="0"/>
          <w:sz w:val="32"/>
          <w:szCs w:val="32"/>
          <w:lang w:eastAsia="zh-CN"/>
        </w:rPr>
        <w:t>，本次复试工作恢复线下</w:t>
      </w:r>
      <w:r>
        <w:rPr>
          <w:rFonts w:hint="eastAsia" w:ascii="仿宋_GB2312" w:hAnsi="仿宋_GB2312" w:eastAsia="仿宋_GB2312" w:cs="仿宋_GB2312"/>
          <w:b w:val="0"/>
          <w:bCs w:val="0"/>
          <w:sz w:val="32"/>
          <w:szCs w:val="32"/>
        </w:rPr>
        <w:t>复试的形</w:t>
      </w:r>
      <w:r>
        <w:rPr>
          <w:rFonts w:hint="eastAsia" w:ascii="仿宋_GB2312" w:hAnsi="仿宋_GB2312" w:eastAsia="仿宋_GB2312" w:cs="仿宋_GB2312"/>
          <w:b w:val="0"/>
          <w:bCs w:val="0"/>
          <w:color w:val="auto"/>
          <w:sz w:val="32"/>
          <w:szCs w:val="32"/>
          <w:highlight w:val="none"/>
        </w:rPr>
        <w:t>式</w:t>
      </w:r>
      <w:r>
        <w:rPr>
          <w:rFonts w:hint="eastAsia" w:ascii="仿宋_GB2312" w:hAnsi="仿宋_GB2312" w:eastAsia="仿宋_GB2312" w:cs="仿宋_GB2312"/>
          <w:b w:val="0"/>
          <w:bCs w:val="0"/>
          <w:color w:val="auto"/>
          <w:sz w:val="32"/>
          <w:szCs w:val="32"/>
          <w:highlight w:val="none"/>
          <w:lang w:eastAsia="zh-CN"/>
        </w:rPr>
        <w:t>，并</w:t>
      </w:r>
      <w:r>
        <w:rPr>
          <w:rFonts w:hint="eastAsia" w:ascii="仿宋_GB2312" w:hAnsi="仿宋_GB2312" w:eastAsia="仿宋_GB2312" w:cs="仿宋_GB2312"/>
          <w:b w:val="0"/>
          <w:bCs w:val="0"/>
          <w:sz w:val="32"/>
          <w:szCs w:val="32"/>
          <w:lang w:eastAsia="zh-CN"/>
        </w:rPr>
        <w:t>通过精心组织、周密布署、多次演练，公共管理学院顺利完成</w:t>
      </w:r>
      <w:r>
        <w:rPr>
          <w:rFonts w:hint="eastAsia" w:ascii="仿宋_GB2312" w:hAnsi="仿宋_GB2312" w:eastAsia="仿宋_GB2312" w:cs="仿宋_GB2312"/>
          <w:b w:val="0"/>
          <w:bCs w:val="0"/>
          <w:sz w:val="32"/>
          <w:szCs w:val="32"/>
          <w:lang w:val="en-US" w:eastAsia="zh-CN"/>
        </w:rPr>
        <w:t>2023级（MPA）研究生招生复试工作</w:t>
      </w:r>
      <w:r>
        <w:rPr>
          <w:rFonts w:hint="eastAsia" w:ascii="仿宋_GB2312" w:hAnsi="仿宋_GB2312" w:eastAsia="仿宋_GB2312" w:cs="仿宋_GB2312"/>
          <w:b w:val="0"/>
          <w:bCs w:val="0"/>
          <w:sz w:val="32"/>
          <w:szCs w:val="32"/>
        </w:rPr>
        <w:t>。</w:t>
      </w:r>
    </w:p>
    <w:p>
      <w:pPr>
        <w:pStyle w:val="2"/>
        <w:rPr>
          <w:rFonts w:hint="eastAsia"/>
          <w:lang w:eastAsia="zh-CN"/>
        </w:rPr>
      </w:pPr>
      <w:r>
        <w:drawing>
          <wp:inline distT="0" distB="0" distL="114300" distR="114300">
            <wp:extent cx="5267960" cy="3086735"/>
            <wp:effectExtent l="0" t="0" r="8890"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7960" cy="3086735"/>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eastAsia="zh-CN"/>
        </w:rPr>
        <w:t>3月19日进行了2023年夏季MPA学位论文预答辩，共计78人通过。</w:t>
      </w:r>
    </w:p>
    <w:p>
      <w:pPr>
        <w:keepNext w:val="0"/>
        <w:keepLines w:val="0"/>
        <w:pageBreakBefore w:val="0"/>
        <w:widowControl w:val="0"/>
        <w:kinsoku/>
        <w:wordWrap/>
        <w:overflowPunct/>
        <w:topLinePunct w:val="0"/>
        <w:autoSpaceDE/>
        <w:autoSpaceDN/>
        <w:bidi w:val="0"/>
        <w:adjustRightInd/>
        <w:snapToGrid w:val="0"/>
        <w:spacing w:before="0" w:after="0" w:line="360" w:lineRule="auto"/>
        <w:ind w:left="0" w:firstLine="0"/>
        <w:jc w:val="center"/>
        <w:textAlignment w:val="auto"/>
        <w:rPr>
          <w:rFonts w:hint="eastAsia" w:ascii="仿宋" w:hAnsi="仿宋" w:eastAsia="仿宋"/>
          <w:color w:val="000000"/>
          <w:sz w:val="32"/>
          <w:szCs w:val="32"/>
          <w:lang w:eastAsia="zh-CN"/>
        </w:rPr>
      </w:pPr>
      <w:r>
        <w:drawing>
          <wp:inline distT="0" distB="0" distL="0" distR="0">
            <wp:extent cx="4817110" cy="2756535"/>
            <wp:effectExtent l="0" t="0" r="0" b="0"/>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6"/>
                    <a:srcRect l="14079" t="22382" r="-361" b="11793"/>
                    <a:stretch>
                      <a:fillRect/>
                    </a:stretch>
                  </pic:blipFill>
                  <pic:spPr>
                    <a:xfrm>
                      <a:off x="0" y="0"/>
                      <a:ext cx="4817644" cy="2756540"/>
                    </a:xfrm>
                    <a:prstGeom prst="rect">
                      <a:avLst/>
                    </a:prstGeom>
                    <a:solidFill>
                      <a:srgbClr val="FFFFFF"/>
                    </a:solidFill>
                  </pic:spPr>
                </pic:pic>
              </a:graphicData>
            </a:graphic>
          </wp:inline>
        </w:drawing>
      </w:r>
    </w:p>
    <w:p>
      <w:pPr>
        <w:keepNext w:val="0"/>
        <w:keepLines w:val="0"/>
        <w:pageBreakBefore w:val="0"/>
        <w:widowControl w:val="0"/>
        <w:pBdr>
          <w:bottom w:val="none" w:color="auto" w:sz="0" w:space="0"/>
        </w:pBdr>
        <w:kinsoku/>
        <w:wordWrap/>
        <w:overflowPunct/>
        <w:topLinePunct w:val="0"/>
        <w:autoSpaceDE/>
        <w:autoSpaceDN/>
        <w:bidi w:val="0"/>
        <w:adjustRightInd/>
        <w:snapToGrid w:val="0"/>
        <w:spacing w:before="0" w:after="0" w:line="360" w:lineRule="auto"/>
        <w:ind w:left="0" w:firstLine="0"/>
        <w:jc w:val="center"/>
        <w:textAlignment w:val="auto"/>
        <w:rPr>
          <w:rFonts w:hint="eastAsia" w:ascii="仿宋" w:hAnsi="仿宋" w:eastAsia="仿宋"/>
          <w:color w:val="000000"/>
          <w:sz w:val="32"/>
          <w:szCs w:val="32"/>
          <w:lang w:eastAsia="zh-CN"/>
        </w:rPr>
      </w:pPr>
      <w:r>
        <w:drawing>
          <wp:inline distT="0" distB="0" distL="0" distR="0">
            <wp:extent cx="4790440" cy="2880995"/>
            <wp:effectExtent l="0" t="0" r="0" b="0"/>
            <wp:docPr id="10" name="picture" descr="descript"/>
            <wp:cNvGraphicFramePr/>
            <a:graphic xmlns:a="http://schemas.openxmlformats.org/drawingml/2006/main">
              <a:graphicData uri="http://schemas.openxmlformats.org/drawingml/2006/picture">
                <pic:pic xmlns:pic="http://schemas.openxmlformats.org/drawingml/2006/picture">
                  <pic:nvPicPr>
                    <pic:cNvPr id="10" name="picture" descr="descript"/>
                    <pic:cNvPicPr/>
                  </pic:nvPicPr>
                  <pic:blipFill>
                    <a:blip r:embed="rId7"/>
                    <a:srcRect l="6318" t="27196" r="2888"/>
                    <a:stretch>
                      <a:fillRect/>
                    </a:stretch>
                  </pic:blipFill>
                  <pic:spPr>
                    <a:xfrm>
                      <a:off x="0" y="0"/>
                      <a:ext cx="4791072" cy="2881314"/>
                    </a:xfrm>
                    <a:prstGeom prst="rect">
                      <a:avLst/>
                    </a:prstGeom>
                    <a:solidFill>
                      <a:srgbClr val="FFFFFF"/>
                    </a:solidFill>
                  </pic:spPr>
                </pic:pic>
              </a:graphicData>
            </a:graphic>
          </wp:inline>
        </w:drawing>
      </w:r>
    </w:p>
    <w:p>
      <w:pPr>
        <w:keepNext w:val="0"/>
        <w:keepLines w:val="0"/>
        <w:pageBreakBefore w:val="0"/>
        <w:widowControl w:val="0"/>
        <w:numPr>
          <w:ilvl w:val="0"/>
          <w:numId w:val="2"/>
        </w:numPr>
        <w:pBdr>
          <w:bottom w:val="none" w:color="auto" w:sz="0" w:space="0"/>
        </w:pBd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ascii="仿宋" w:hAnsi="仿宋" w:eastAsia="仿宋" w:cs="仿宋"/>
          <w:b w:val="0"/>
          <w:i w:val="0"/>
          <w:strike w:val="0"/>
          <w:spacing w:val="0"/>
          <w:sz w:val="32"/>
          <w:u w:val="none"/>
        </w:rPr>
        <w:t>根据教务处关于做好2023年全国大学生英语竞赛（NECCS）报名工作的通知，动员MPA学生积极参加竞赛。</w:t>
      </w:r>
    </w:p>
    <w:p>
      <w:pPr>
        <w:keepNext w:val="0"/>
        <w:keepLines w:val="0"/>
        <w:pageBreakBefore w:val="0"/>
        <w:widowControl w:val="0"/>
        <w:numPr>
          <w:ilvl w:val="0"/>
          <w:numId w:val="2"/>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ascii="仿宋" w:hAnsi="仿宋" w:eastAsia="仿宋" w:cs="仿宋"/>
          <w:b w:val="0"/>
          <w:i w:val="0"/>
          <w:strike w:val="0"/>
          <w:spacing w:val="0"/>
          <w:sz w:val="32"/>
          <w:u w:val="none"/>
        </w:rPr>
        <w:t>3月19日，组织学院国家社科项目申报老师分时段参加国社科辅导。</w:t>
      </w:r>
    </w:p>
    <w:p>
      <w:pPr>
        <w:keepNext w:val="0"/>
        <w:keepLines w:val="0"/>
        <w:pageBreakBefore w:val="0"/>
        <w:widowControl w:val="0"/>
        <w:numPr>
          <w:ilvl w:val="0"/>
          <w:numId w:val="2"/>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ascii="仿宋" w:hAnsi="仿宋" w:eastAsia="仿宋" w:cs="仿宋"/>
          <w:b w:val="0"/>
          <w:i w:val="0"/>
          <w:strike w:val="0"/>
          <w:spacing w:val="0"/>
          <w:sz w:val="32"/>
          <w:u w:val="none"/>
        </w:rPr>
        <w:t>根据科研处关于组织申报2023年度教育部人文社会科学研究一般项目的通知，学院组织进行项目申报动员工作。</w:t>
      </w:r>
    </w:p>
    <w:p>
      <w:pPr>
        <w:keepNext w:val="0"/>
        <w:keepLines w:val="0"/>
        <w:pageBreakBefore w:val="0"/>
        <w:widowControl w:val="0"/>
        <w:numPr>
          <w:ilvl w:val="0"/>
          <w:numId w:val="2"/>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ascii="仿宋" w:hAnsi="仿宋" w:eastAsia="仿宋" w:cs="仿宋"/>
          <w:b w:val="0"/>
          <w:i w:val="0"/>
          <w:strike w:val="0"/>
          <w:spacing w:val="0"/>
          <w:sz w:val="32"/>
          <w:u w:val="none"/>
        </w:rPr>
        <w:t>填写《实验室每日安全记录台账》、《实验室借用登记表》、《仪器设备借用登记表》、《实验任课教师签到表》等相关资料。跟进处理实验室仪器设备待报废的相关事项；检修台式计算机蓝屏的故障问题；配合网络中心处理实验室计算机病毒的排查。巡查实验室，防雨水浸入。</w:t>
      </w:r>
    </w:p>
    <w:p>
      <w:pPr>
        <w:numPr>
          <w:ilvl w:val="0"/>
          <w:numId w:val="2"/>
        </w:numPr>
        <w:adjustRightInd w:val="0"/>
        <w:snapToGrid w:val="0"/>
        <w:spacing w:line="360" w:lineRule="auto"/>
        <w:ind w:left="-10" w:leftChars="0" w:firstLine="430" w:firstLineChars="0"/>
        <w:rPr>
          <w:rFonts w:hint="eastAsia" w:ascii="仿宋_GB2312" w:hAnsi="仿宋_GB2312" w:eastAsia="仿宋_GB2312" w:cs="仿宋_GB2312"/>
          <w:sz w:val="28"/>
          <w:szCs w:val="32"/>
        </w:rPr>
      </w:pPr>
      <w:r>
        <w:rPr>
          <w:rFonts w:hint="eastAsia" w:ascii="Times New Roman" w:hAnsi="Times New Roman" w:eastAsia="宋体" w:cs="Times New Roman"/>
          <w:b/>
          <w:bCs/>
          <w:sz w:val="32"/>
          <w:szCs w:val="36"/>
          <w:lang w:val="en-US" w:eastAsia="zh-Hans"/>
        </w:rPr>
        <w:t>成功举办校际“</w:t>
      </w:r>
      <w:r>
        <w:rPr>
          <w:rFonts w:hint="eastAsia" w:ascii="Times New Roman" w:hAnsi="Times New Roman" w:eastAsia="宋体" w:cs="Times New Roman"/>
          <w:b/>
          <w:bCs/>
          <w:sz w:val="32"/>
          <w:szCs w:val="36"/>
        </w:rPr>
        <w:t>国家级一流本科专业与金课建设经验交流</w:t>
      </w:r>
      <w:r>
        <w:rPr>
          <w:rFonts w:hint="eastAsia" w:ascii="Times New Roman" w:hAnsi="Times New Roman" w:eastAsia="宋体" w:cs="Times New Roman"/>
          <w:b/>
          <w:bCs/>
          <w:sz w:val="32"/>
          <w:szCs w:val="36"/>
          <w:lang w:val="en-US" w:eastAsia="zh-Hans"/>
        </w:rPr>
        <w:t>会</w:t>
      </w:r>
      <w:r>
        <w:rPr>
          <w:rFonts w:hint="eastAsia" w:ascii="Times New Roman" w:hAnsi="Times New Roman" w:eastAsia="宋体" w:cs="Times New Roman"/>
          <w:b/>
          <w:bCs/>
          <w:sz w:val="32"/>
          <w:szCs w:val="36"/>
          <w:lang w:eastAsia="zh-Hans"/>
        </w:rPr>
        <w:t>”</w:t>
      </w:r>
      <w:r>
        <w:rPr>
          <w:rFonts w:hint="eastAsia" w:ascii="Times New Roman" w:hAnsi="Times New Roman" w:eastAsia="宋体" w:cs="Times New Roman"/>
          <w:b/>
          <w:bCs/>
          <w:sz w:val="32"/>
          <w:szCs w:val="36"/>
          <w:lang w:eastAsia="zh-CN"/>
        </w:rPr>
        <w:t>。</w:t>
      </w:r>
      <w:r>
        <w:rPr>
          <w:rFonts w:hint="eastAsia" w:ascii="仿宋_GB2312" w:hAnsi="仿宋_GB2312" w:eastAsia="仿宋_GB2312" w:cs="仿宋_GB2312"/>
          <w:sz w:val="32"/>
          <w:szCs w:val="32"/>
        </w:rPr>
        <w:t>3月21日，</w:t>
      </w:r>
      <w:r>
        <w:rPr>
          <w:rFonts w:hint="eastAsia" w:ascii="仿宋_GB2312" w:hAnsi="仿宋_GB2312" w:eastAsia="仿宋_GB2312" w:cs="仿宋_GB2312"/>
          <w:sz w:val="32"/>
          <w:szCs w:val="32"/>
          <w:lang w:val="en-US" w:eastAsia="zh-Hans"/>
        </w:rPr>
        <w:t>我院</w:t>
      </w:r>
      <w:r>
        <w:rPr>
          <w:rFonts w:hint="eastAsia" w:ascii="仿宋_GB2312" w:hAnsi="仿宋_GB2312" w:eastAsia="仿宋_GB2312" w:cs="仿宋_GB2312"/>
          <w:sz w:val="32"/>
          <w:szCs w:val="32"/>
        </w:rPr>
        <w:t>邀请广州大学公共管理学院政府管理系主任蒋红军副教授与广州大学南方治理研究院副院长曾维和教授就国家级一流本科专业与</w:t>
      </w:r>
      <w:r>
        <w:rPr>
          <w:rFonts w:hint="eastAsia" w:ascii="仿宋_GB2312" w:hAnsi="仿宋_GB2312" w:eastAsia="仿宋_GB2312" w:cs="仿宋_GB2312"/>
          <w:sz w:val="32"/>
          <w:szCs w:val="32"/>
          <w:lang w:val="en-US" w:eastAsia="zh-Hans"/>
        </w:rPr>
        <w:t>实践</w:t>
      </w:r>
      <w:r>
        <w:rPr>
          <w:rFonts w:hint="eastAsia" w:ascii="仿宋_GB2312" w:hAnsi="仿宋_GB2312" w:eastAsia="仿宋_GB2312" w:cs="仿宋_GB2312"/>
          <w:sz w:val="32"/>
          <w:szCs w:val="32"/>
        </w:rPr>
        <w:t>金课建设经验展开分享和交流。蒋红军</w:t>
      </w:r>
      <w:r>
        <w:rPr>
          <w:rFonts w:hint="eastAsia" w:ascii="仿宋_GB2312" w:hAnsi="仿宋_GB2312" w:eastAsia="仿宋_GB2312" w:cs="仿宋_GB2312"/>
          <w:sz w:val="32"/>
          <w:szCs w:val="32"/>
          <w:lang w:val="en-US" w:eastAsia="zh-Hans"/>
        </w:rPr>
        <w:t>以</w:t>
      </w:r>
      <w:r>
        <w:rPr>
          <w:rFonts w:hint="eastAsia" w:ascii="仿宋_GB2312" w:hAnsi="仿宋_GB2312" w:eastAsia="仿宋_GB2312" w:cs="仿宋_GB2312"/>
          <w:sz w:val="32"/>
          <w:szCs w:val="32"/>
        </w:rPr>
        <w:t>《新文科背景下行政管理国家级一流本科专业建设的探索与实践》</w:t>
      </w:r>
      <w:r>
        <w:rPr>
          <w:rFonts w:hint="eastAsia" w:ascii="仿宋_GB2312" w:hAnsi="仿宋_GB2312" w:eastAsia="仿宋_GB2312" w:cs="仿宋_GB2312"/>
          <w:sz w:val="32"/>
          <w:szCs w:val="32"/>
          <w:lang w:val="en-US" w:eastAsia="zh-Hans"/>
        </w:rPr>
        <w:t>为主题展开</w:t>
      </w:r>
      <w:r>
        <w:rPr>
          <w:rFonts w:hint="eastAsia" w:ascii="仿宋_GB2312" w:hAnsi="仿宋_GB2312" w:eastAsia="仿宋_GB2312" w:cs="仿宋_GB2312"/>
          <w:sz w:val="32"/>
          <w:szCs w:val="32"/>
        </w:rPr>
        <w:t>分享，从专业建设方向与模式举措、专业增量建设与代表性成果、专业建设主要经验等方面进行了交流，在专业建设解决难题和建设思路方面与我院教师进行了热烈讨论。</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ascii="Times New Roman" w:hAnsi="Times New Roman" w:eastAsia="宋体" w:cs="Times New Roman"/>
          <w:sz w:val="28"/>
          <w:szCs w:val="32"/>
        </w:rPr>
        <w:drawing>
          <wp:anchor distT="0" distB="0" distL="0" distR="0" simplePos="0" relativeHeight="251660288" behindDoc="0" locked="0" layoutInCell="1" allowOverlap="1">
            <wp:simplePos x="0" y="0"/>
            <wp:positionH relativeFrom="column">
              <wp:posOffset>2750820</wp:posOffset>
            </wp:positionH>
            <wp:positionV relativeFrom="paragraph">
              <wp:posOffset>33020</wp:posOffset>
            </wp:positionV>
            <wp:extent cx="2565400" cy="2249805"/>
            <wp:effectExtent l="0" t="0" r="6350" b="1714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65400" cy="2249805"/>
                    </a:xfrm>
                    <a:prstGeom prst="rect">
                      <a:avLst/>
                    </a:prstGeom>
                    <a:noFill/>
                    <a:ln>
                      <a:noFill/>
                    </a:ln>
                  </pic:spPr>
                </pic:pic>
              </a:graphicData>
            </a:graphic>
          </wp:anchor>
        </w:drawing>
      </w:r>
      <w:r>
        <w:rPr>
          <w:rFonts w:ascii="Times New Roman" w:hAnsi="Times New Roman" w:eastAsia="宋体" w:cs="Times New Roman"/>
          <w:sz w:val="28"/>
          <w:szCs w:val="32"/>
        </w:rPr>
        <w:drawing>
          <wp:inline distT="0" distB="0" distL="0" distR="0">
            <wp:extent cx="2703195" cy="2266315"/>
            <wp:effectExtent l="0" t="0" r="190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703195" cy="22663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学生工作</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pBdr>
          <w:bottom w:val="none" w:color="auto" w:sz="0" w:space="0"/>
        </w:pBdr>
        <w:kinsoku/>
        <w:wordWrap/>
        <w:overflowPunct/>
        <w:topLinePunct w:val="0"/>
        <w:autoSpaceDE/>
        <w:autoSpaceDN/>
        <w:bidi w:val="0"/>
        <w:adjustRightInd/>
        <w:snapToGrid w:val="0"/>
        <w:spacing w:before="0" w:after="0" w:line="360" w:lineRule="auto"/>
        <w:ind w:left="-10" w:leftChars="0" w:firstLine="430" w:firstLineChars="0"/>
        <w:jc w:val="left"/>
        <w:textAlignment w:val="auto"/>
        <w:rPr>
          <w:rFonts w:hint="eastAsia" w:ascii="仿宋" w:hAnsi="仿宋" w:eastAsia="仿宋"/>
          <w:color w:val="000000"/>
          <w:sz w:val="32"/>
          <w:szCs w:val="32"/>
          <w:lang w:eastAsia="zh-CN"/>
        </w:rPr>
      </w:pPr>
      <w:r>
        <w:rPr>
          <w:rFonts w:hint="eastAsia" w:ascii="仿宋" w:hAnsi="仿宋" w:eastAsia="仿宋"/>
          <w:b/>
          <w:bCs/>
          <w:color w:val="000000"/>
          <w:sz w:val="32"/>
          <w:szCs w:val="32"/>
          <w:lang w:eastAsia="zh-CN"/>
        </w:rPr>
        <w:t>积极与招聘企业加强沟通交流，推进应届毕业生就业工作。</w:t>
      </w:r>
      <w:r>
        <w:rPr>
          <w:rFonts w:hint="eastAsia" w:ascii="仿宋" w:hAnsi="仿宋" w:eastAsia="仿宋"/>
          <w:color w:val="000000"/>
          <w:sz w:val="32"/>
          <w:szCs w:val="32"/>
          <w:lang w:eastAsia="zh-CN"/>
        </w:rPr>
        <w:t>3月24日，学院党委副书记李天德、广州校区辅导员杨茜、杨书超与招商积余集团人力资源部一行进行会谈，并就应届生的就业需求及接下来的入校招聘系列活动进行深入交流。</w:t>
      </w:r>
      <w:r>
        <w:rPr>
          <w:rFonts w:hint="eastAsia" w:ascii="仿宋" w:hAnsi="仿宋" w:eastAsia="仿宋"/>
          <w:color w:val="000000"/>
          <w:sz w:val="32"/>
          <w:szCs w:val="32"/>
          <w:lang w:eastAsia="zh-CN"/>
        </w:rPr>
        <w:drawing>
          <wp:inline distT="0" distB="0" distL="0" distR="0">
            <wp:extent cx="5274310" cy="3955415"/>
            <wp:effectExtent l="0" t="0" r="0" b="0"/>
            <wp:docPr id="13" name="picture" descr="descript"/>
            <wp:cNvGraphicFramePr/>
            <a:graphic xmlns:a="http://schemas.openxmlformats.org/drawingml/2006/main">
              <a:graphicData uri="http://schemas.openxmlformats.org/drawingml/2006/picture">
                <pic:pic xmlns:pic="http://schemas.openxmlformats.org/drawingml/2006/picture">
                  <pic:nvPicPr>
                    <pic:cNvPr id="13" name="picture" descr="descript"/>
                    <pic:cNvPicPr/>
                  </pic:nvPicPr>
                  <pic:blipFill>
                    <a:blip r:embed="rId10"/>
                    <a:stretch>
                      <a:fillRect/>
                    </a:stretch>
                  </pic:blipFill>
                  <pic:spPr>
                    <a:xfrm>
                      <a:off x="0" y="0"/>
                      <a:ext cx="5274310" cy="3955733"/>
                    </a:xfrm>
                    <a:prstGeom prst="rect">
                      <a:avLst/>
                    </a:prstGeom>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val="0"/>
        <w:spacing w:before="0" w:after="0" w:line="360" w:lineRule="auto"/>
        <w:jc w:val="both"/>
        <w:textAlignment w:val="auto"/>
        <w:rPr>
          <w:rFonts w:hint="eastAsia" w:ascii="仿宋" w:hAnsi="仿宋" w:eastAsia="仿宋"/>
          <w:color w:val="000000"/>
          <w:sz w:val="32"/>
          <w:szCs w:val="32"/>
          <w:lang w:eastAsia="zh-CN"/>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合作交流】</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p>
    <w:p>
      <w:pPr>
        <w:pStyle w:val="2"/>
        <w:rPr>
          <w:rFonts w:hint="eastAsia"/>
          <w:lang w:val="en-US" w:eastAsia="zh-CN"/>
        </w:rPr>
      </w:pPr>
    </w:p>
    <w:p>
      <w:pPr>
        <w:pStyle w:val="2"/>
        <w:rPr>
          <w:rFonts w:hint="eastAsia"/>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综合管理</w:t>
      </w:r>
      <w:r>
        <w:rPr>
          <w:rFonts w:hint="eastAsia" w:ascii="华文中宋" w:hAnsi="华文中宋" w:eastAsia="华文中宋" w:cs="华文中宋"/>
          <w:b/>
          <w:bCs/>
          <w:color w:val="000000"/>
          <w:sz w:val="40"/>
          <w:szCs w:val="40"/>
          <w:lang w:eastAsia="zh-CN"/>
        </w:rPr>
        <w:t>】</w:t>
      </w:r>
    </w:p>
    <w:p>
      <w:pPr>
        <w:numPr>
          <w:ilvl w:val="0"/>
          <w:numId w:val="3"/>
        </w:numPr>
        <w:ind w:left="0" w:leftChars="0" w:firstLine="420" w:firstLineChars="150"/>
        <w:rPr>
          <w:rFonts w:hint="eastAsia" w:ascii="华文仿宋" w:hAnsi="华文仿宋" w:eastAsia="华文仿宋" w:cs="华文仿宋"/>
          <w:sz w:val="28"/>
          <w:lang w:val="en-US" w:eastAsia="zh-CN"/>
        </w:rPr>
      </w:pPr>
      <w:r>
        <w:rPr>
          <w:rFonts w:hint="eastAsia" w:ascii="华文仿宋" w:hAnsi="华文仿宋" w:eastAsia="华文仿宋" w:cs="华文仿宋"/>
          <w:sz w:val="28"/>
          <w:lang w:val="en-US" w:eastAsia="zh-CN"/>
        </w:rPr>
        <w:t>按照发展规划处的要求，</w:t>
      </w:r>
      <w:r>
        <w:rPr>
          <w:rFonts w:hint="eastAsia" w:ascii="华文仿宋" w:hAnsi="华文仿宋" w:eastAsia="华文仿宋" w:cs="华文仿宋"/>
          <w:b/>
          <w:bCs/>
          <w:sz w:val="28"/>
          <w:lang w:val="en-US" w:eastAsia="zh-CN"/>
        </w:rPr>
        <w:t>开展制订学院2022年发展白皮书的工作。</w:t>
      </w:r>
      <w:r>
        <w:rPr>
          <w:rFonts w:hint="eastAsia" w:ascii="华文仿宋" w:hAnsi="华文仿宋" w:eastAsia="华文仿宋" w:cs="华文仿宋"/>
          <w:sz w:val="28"/>
          <w:lang w:val="en-US" w:eastAsia="zh-CN"/>
        </w:rPr>
        <w:t>根据白皮书的内容要求，把白皮书分为学生工作、本科教学、学科和科研、党建、综合等工作任务，并分解到各主管院领导完成资料收集任务。</w:t>
      </w: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【研究生工作】</w:t>
      </w:r>
    </w:p>
    <w:p>
      <w:pPr>
        <w:snapToGrid/>
        <w:spacing w:before="0" w:after="0" w:line="240" w:lineRule="auto"/>
        <w:ind w:left="0" w:leftChars="0" w:right="0" w:firstLine="419" w:firstLineChars="131"/>
        <w:jc w:val="both"/>
      </w:pPr>
      <w:r>
        <w:rPr>
          <w:rFonts w:ascii="仿宋" w:hAnsi="仿宋" w:eastAsia="仿宋" w:cs="仿宋"/>
          <w:b w:val="0"/>
          <w:i w:val="0"/>
          <w:strike w:val="0"/>
          <w:color w:val="000000"/>
          <w:spacing w:val="0"/>
          <w:sz w:val="32"/>
          <w:u w:val="none"/>
        </w:rPr>
        <w:t>◆本周继续跟紧就业服务工作：与毕业班学生班群沟通、一对一沟通、答疑和服务等方式，了解学生目前的就业动向，给与建议和指导。目前2023届毕业生有60多人提交了就业信息，全日制毕业生中有2人进入国考面试环节。</w:t>
      </w:r>
    </w:p>
    <w:p>
      <w:pPr>
        <w:snapToGrid/>
        <w:spacing w:before="0" w:after="0" w:line="240" w:lineRule="auto"/>
        <w:ind w:left="0" w:leftChars="0" w:right="0" w:firstLine="419" w:firstLineChars="131"/>
        <w:jc w:val="both"/>
      </w:pPr>
      <w:r>
        <w:rPr>
          <w:rFonts w:ascii="仿宋" w:hAnsi="仿宋" w:eastAsia="仿宋" w:cs="仿宋"/>
          <w:b w:val="0"/>
          <w:i w:val="0"/>
          <w:strike w:val="0"/>
          <w:color w:val="000000"/>
          <w:spacing w:val="0"/>
          <w:sz w:val="32"/>
          <w:u w:val="none"/>
        </w:rPr>
        <w:t>◆组织毕业班学生报名、缴费毕业生体检，并分别于广州校区、佛山校区展开体检。</w:t>
      </w:r>
    </w:p>
    <w:p>
      <w:pPr>
        <w:snapToGrid/>
        <w:spacing w:after="120" w:line="240" w:lineRule="auto"/>
        <w:ind w:left="0" w:leftChars="0" w:firstLine="419" w:firstLineChars="131"/>
        <w:jc w:val="both"/>
      </w:pPr>
      <w:r>
        <w:rPr>
          <w:rFonts w:ascii="仿宋" w:hAnsi="仿宋" w:eastAsia="仿宋" w:cs="仿宋"/>
          <w:b w:val="0"/>
          <w:i w:val="0"/>
          <w:strike w:val="0"/>
          <w:color w:val="000000"/>
          <w:spacing w:val="0"/>
          <w:sz w:val="32"/>
          <w:u w:val="none"/>
        </w:rPr>
        <w:t>◆3月22日（周三）上午，组织佛山校区35名MPA研究生参加中国数字经济与政府统计研讨会。</w:t>
      </w:r>
    </w:p>
    <w:p>
      <w:pPr>
        <w:snapToGrid/>
        <w:spacing w:before="0" w:after="0" w:line="240" w:lineRule="auto"/>
        <w:ind w:left="0" w:leftChars="0" w:right="0" w:firstLine="419" w:firstLineChars="131"/>
        <w:jc w:val="both"/>
      </w:pPr>
      <w:r>
        <w:rPr>
          <w:rFonts w:ascii="仿宋" w:hAnsi="仿宋" w:eastAsia="仿宋" w:cs="仿宋"/>
          <w:b w:val="0"/>
          <w:i w:val="0"/>
          <w:strike w:val="0"/>
          <w:color w:val="000000"/>
          <w:spacing w:val="0"/>
          <w:sz w:val="32"/>
          <w:u w:val="none"/>
        </w:rPr>
        <w:t>◆3月24日前，组织参加了广东财经大学第三届研究生行业调研大赛的四支队伍提交成果资料。</w:t>
      </w:r>
    </w:p>
    <w:p>
      <w:pPr>
        <w:snapToGrid/>
        <w:spacing w:after="120" w:line="240" w:lineRule="auto"/>
        <w:ind w:left="0" w:leftChars="0" w:firstLine="419" w:firstLineChars="131"/>
        <w:jc w:val="both"/>
      </w:pPr>
      <w:r>
        <w:rPr>
          <w:rFonts w:ascii="仿宋" w:hAnsi="仿宋" w:eastAsia="仿宋" w:cs="仿宋"/>
          <w:b w:val="0"/>
          <w:i w:val="0"/>
          <w:strike w:val="0"/>
          <w:color w:val="000000"/>
          <w:spacing w:val="0"/>
          <w:sz w:val="32"/>
          <w:u w:val="none"/>
        </w:rPr>
        <w:t>◆组织策划2022级全日制MPA班三月学雷锋活动月主题班会。目前已经进行一些与班会相关的预热活动，如植树种树、学生互相送温暖等活动，后续主题班会将于下周三上午举行。</w:t>
      </w:r>
    </w:p>
    <w:p>
      <w:pPr>
        <w:snapToGrid/>
        <w:spacing w:before="0" w:after="0" w:line="240" w:lineRule="auto"/>
        <w:ind w:left="0" w:leftChars="0" w:right="0" w:firstLine="419" w:firstLineChars="131"/>
        <w:jc w:val="both"/>
      </w:pPr>
      <w:r>
        <w:rPr>
          <w:rFonts w:ascii="仿宋" w:hAnsi="仿宋" w:eastAsia="仿宋" w:cs="仿宋"/>
          <w:b w:val="0"/>
          <w:i w:val="0"/>
          <w:strike w:val="0"/>
          <w:color w:val="000000"/>
          <w:spacing w:val="0"/>
          <w:sz w:val="32"/>
          <w:u w:val="none"/>
        </w:rPr>
        <w:t>◆加强对学院研究生思想教育，对不良行为进行提前引导、对个别学生的不良行为进行教育。</w:t>
      </w:r>
    </w:p>
    <w:p>
      <w:pPr>
        <w:snapToGrid/>
        <w:spacing w:after="120" w:line="240" w:lineRule="auto"/>
        <w:ind w:left="0" w:leftChars="0" w:firstLine="419" w:firstLineChars="131"/>
        <w:jc w:val="both"/>
      </w:pPr>
      <w:r>
        <w:rPr>
          <w:rFonts w:ascii="仿宋" w:hAnsi="仿宋" w:eastAsia="仿宋" w:cs="仿宋"/>
          <w:b w:val="0"/>
          <w:i w:val="0"/>
          <w:strike w:val="0"/>
          <w:color w:val="000000"/>
          <w:spacing w:val="0"/>
          <w:sz w:val="32"/>
          <w:u w:val="none"/>
        </w:rPr>
        <w:t>◆跟进新生档案第二次整理工作，将于3月26日完成第二次档案整理。</w:t>
      </w:r>
    </w:p>
    <w:p>
      <w:pPr>
        <w:snapToGrid/>
        <w:spacing w:before="0" w:after="0" w:line="240" w:lineRule="auto"/>
        <w:ind w:left="0" w:leftChars="0" w:right="0" w:firstLine="419" w:firstLineChars="131"/>
        <w:jc w:val="both"/>
      </w:pPr>
      <w:r>
        <w:rPr>
          <w:rFonts w:ascii="仿宋" w:hAnsi="仿宋" w:eastAsia="仿宋" w:cs="仿宋"/>
          <w:b w:val="0"/>
          <w:i w:val="0"/>
          <w:strike w:val="0"/>
          <w:color w:val="000000"/>
          <w:spacing w:val="0"/>
          <w:sz w:val="32"/>
          <w:u w:val="none"/>
        </w:rPr>
        <w:t>◆做好学生日常管理和服务工作：为学生论文查阅数据提供院系证明，方便其论文进展。收集春季毕业生档案材料，如学籍表和毕业生登记表等。个别学生的学费发票问题等。提交本学期学籍变动的学生申请表给到研究生院。</w:t>
      </w:r>
    </w:p>
    <w:p>
      <w:pPr>
        <w:snapToGrid/>
        <w:spacing w:after="120" w:line="240" w:lineRule="auto"/>
        <w:ind w:left="0" w:leftChars="0" w:firstLine="419" w:firstLineChars="131"/>
        <w:jc w:val="both"/>
      </w:pPr>
      <w:r>
        <w:rPr>
          <w:rFonts w:ascii="仿宋" w:hAnsi="仿宋" w:eastAsia="仿宋" w:cs="仿宋"/>
          <w:b w:val="0"/>
          <w:i w:val="0"/>
          <w:strike w:val="0"/>
          <w:color w:val="000000"/>
          <w:spacing w:val="0"/>
          <w:sz w:val="32"/>
          <w:u w:val="none"/>
        </w:rPr>
        <w:t>◆2023级MPA学生拟录取同学的资料收取和相关咨询答疑服务工作正在进行。拟定4月上旬收齐此批次学生资料。</w:t>
      </w:r>
    </w:p>
    <w:p>
      <w:pPr>
        <w:snapToGrid/>
        <w:spacing w:before="0" w:after="0" w:line="240" w:lineRule="auto"/>
        <w:ind w:left="0" w:leftChars="0" w:right="0" w:firstLine="419" w:firstLineChars="131"/>
        <w:jc w:val="both"/>
      </w:pPr>
      <w:r>
        <w:rPr>
          <w:rFonts w:ascii="仿宋" w:hAnsi="仿宋" w:eastAsia="仿宋" w:cs="仿宋"/>
          <w:b w:val="0"/>
          <w:i w:val="0"/>
          <w:strike w:val="0"/>
          <w:color w:val="000000"/>
          <w:spacing w:val="0"/>
          <w:sz w:val="32"/>
          <w:u w:val="none"/>
        </w:rPr>
        <w:t>◆重新启动第八届广东MPA羽毛球团体赛赛前预热工作，选定师生队伍，号召学生提前练习，20名师生将于4月9日代表广东财经大学MPA参加省赛。</w:t>
      </w:r>
    </w:p>
    <w:p>
      <w:pPr>
        <w:snapToGrid/>
        <w:spacing w:before="0" w:after="0" w:line="240" w:lineRule="auto"/>
        <w:ind w:left="0" w:right="0"/>
        <w:jc w:val="both"/>
      </w:pPr>
    </w:p>
    <w:p>
      <w:pPr>
        <w:snapToGrid/>
        <w:spacing w:after="120" w:line="240" w:lineRule="auto"/>
        <w:jc w:val="both"/>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【工作亮点】</w:t>
      </w:r>
    </w:p>
    <w:p>
      <w:pPr>
        <w:pStyle w:val="2"/>
        <w:numPr>
          <w:ilvl w:val="0"/>
          <w:numId w:val="4"/>
        </w:numPr>
        <w:ind w:left="0" w:leftChars="0" w:firstLine="419" w:firstLineChars="131"/>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p>
    <w:p>
      <w:pPr>
        <w:pStyle w:val="2"/>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00" w:usb3="00000000" w:csb0="00000000" w:csb1="00000000"/>
  </w:font>
  <w:font w:name="方正小标宋简体">
    <w:panose1 w:val="02010601030101010101"/>
    <w:charset w:val="86"/>
    <w:family w:val="auto"/>
    <w:pitch w:val="default"/>
    <w:sig w:usb0="00000001" w:usb1="080E0000" w:usb2="00000000" w:usb3="00000000" w:csb0="00040000" w:csb1="00000000"/>
  </w:font>
  <w:font w:name="Calibri Light">
    <w:panose1 w:val="020F0302020204030204"/>
    <w:charset w:val="00"/>
    <w:family w:val="auto"/>
    <w:pitch w:val="default"/>
    <w:sig w:usb0="A00002EF" w:usb1="4000207B" w:usb2="00000000" w:usb3="00000000" w:csb0="2000019F"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E7AC0C7"/>
    <w:multiLevelType w:val="singleLevel"/>
    <w:tmpl w:val="2E7AC0C7"/>
    <w:lvl w:ilvl="0" w:tentative="0">
      <w:start w:val="1"/>
      <w:numFmt w:val="bullet"/>
      <w:lvlText w:val=""/>
      <w:lvlJc w:val="left"/>
      <w:pPr>
        <w:ind w:left="420" w:hanging="420"/>
      </w:pPr>
      <w:rPr>
        <w:rFonts w:hint="default" w:ascii="Wingdings" w:hAnsi="Wingdings"/>
        <w:sz w:val="32"/>
        <w:szCs w:val="32"/>
      </w:rPr>
    </w:lvl>
  </w:abstractNum>
  <w:abstractNum w:abstractNumId="1">
    <w:nsid w:val="3CC7AB78"/>
    <w:multiLevelType w:val="singleLevel"/>
    <w:tmpl w:val="3CC7AB78"/>
    <w:lvl w:ilvl="0" w:tentative="0">
      <w:start w:val="1"/>
      <w:numFmt w:val="bullet"/>
      <w:lvlText w:val=""/>
      <w:lvlJc w:val="left"/>
      <w:pPr>
        <w:ind w:left="420" w:hanging="420"/>
      </w:pPr>
      <w:rPr>
        <w:rFonts w:hint="default" w:ascii="Wingdings" w:hAnsi="Wingdings"/>
      </w:rPr>
    </w:lvl>
  </w:abstractNum>
  <w:abstractNum w:abstractNumId="2">
    <w:nsid w:val="42B3B648"/>
    <w:multiLevelType w:val="singleLevel"/>
    <w:tmpl w:val="42B3B648"/>
    <w:lvl w:ilvl="0" w:tentative="0">
      <w:start w:val="1"/>
      <w:numFmt w:val="bullet"/>
      <w:lvlText w:val=""/>
      <w:lvlJc w:val="left"/>
      <w:pPr>
        <w:ind w:left="420" w:hanging="420"/>
      </w:pPr>
      <w:rPr>
        <w:rFonts w:hint="default" w:ascii="Wingdings" w:hAnsi="Wingdings" w:eastAsia="仿宋_GB2312" w:cs="Wingdings"/>
        <w:sz w:val="32"/>
        <w:szCs w:val="32"/>
      </w:rPr>
    </w:lvl>
  </w:abstractNum>
  <w:abstractNum w:abstractNumId="3">
    <w:nsid w:val="6C3B9AFA"/>
    <w:multiLevelType w:val="singleLevel"/>
    <w:tmpl w:val="6C3B9AFA"/>
    <w:lvl w:ilvl="0" w:tentative="0">
      <w:start w:val="1"/>
      <w:numFmt w:val="bullet"/>
      <w:lvlText w:val=""/>
      <w:lvlJc w:val="left"/>
      <w:pPr>
        <w:ind w:left="420" w:hanging="420"/>
      </w:pPr>
      <w:rPr>
        <w:rFonts w:hint="default" w:ascii="Wingdings" w:hAnsi="Wingdings"/>
        <w:sz w:val="32"/>
        <w:szCs w:val="32"/>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NkOGY4MTNjNjE2M2Q2NmNkOTVjNTkwOGYwZWRjZTUifQ=="/>
  </w:docVars>
  <w:rsids>
    <w:rsidRoot w:val="66BC6E6D"/>
    <w:rsid w:val="04657F2A"/>
    <w:rsid w:val="070047B1"/>
    <w:rsid w:val="0B043F8B"/>
    <w:rsid w:val="0F70685A"/>
    <w:rsid w:val="0F7A534C"/>
    <w:rsid w:val="11C07F7F"/>
    <w:rsid w:val="147F7DC4"/>
    <w:rsid w:val="1A614E9E"/>
    <w:rsid w:val="1C831308"/>
    <w:rsid w:val="1FF335AB"/>
    <w:rsid w:val="22EC43C9"/>
    <w:rsid w:val="2B086597"/>
    <w:rsid w:val="2B776CD8"/>
    <w:rsid w:val="2EA25342"/>
    <w:rsid w:val="34437A7B"/>
    <w:rsid w:val="37957762"/>
    <w:rsid w:val="3FAB5883"/>
    <w:rsid w:val="4253528A"/>
    <w:rsid w:val="4C765DFD"/>
    <w:rsid w:val="4CBC40C3"/>
    <w:rsid w:val="54D344CF"/>
    <w:rsid w:val="563572F6"/>
    <w:rsid w:val="59992400"/>
    <w:rsid w:val="5E37532B"/>
    <w:rsid w:val="62987791"/>
    <w:rsid w:val="65023631"/>
    <w:rsid w:val="6522497D"/>
    <w:rsid w:val="66BC6E6D"/>
    <w:rsid w:val="690B2E56"/>
    <w:rsid w:val="6CC450D3"/>
    <w:rsid w:val="71F812A9"/>
    <w:rsid w:val="75493065"/>
    <w:rsid w:val="7C35278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9"/>
    <w:pPr>
      <w:keepNext/>
      <w:keepLines/>
      <w:spacing w:before="0" w:after="0" w:line="408" w:lineRule="auto"/>
      <w:outlineLvl w:val="0"/>
    </w:pPr>
    <w:rPr>
      <w:b/>
      <w:bCs/>
      <w:color w:val="1A1A1A"/>
      <w:sz w:val="36"/>
      <w:szCs w:val="36"/>
    </w:rPr>
  </w:style>
  <w:style w:type="paragraph" w:styleId="4">
    <w:name w:val="heading 3"/>
    <w:basedOn w:val="1"/>
    <w:next w:val="1"/>
    <w:qFormat/>
    <w:uiPriority w:val="9"/>
    <w:pPr>
      <w:keepNext/>
      <w:keepLines/>
      <w:spacing w:before="0" w:after="0" w:line="408" w:lineRule="auto"/>
      <w:outlineLvl w:val="2"/>
    </w:pPr>
    <w:rPr>
      <w:b/>
      <w:bCs/>
      <w:color w:val="1A1A1A"/>
      <w:sz w:val="28"/>
      <w:szCs w:val="28"/>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120"/>
    </w:pPr>
    <w:rPr>
      <w:rFonts w:ascii="Times New Roman" w:hAnsi="Times New Roman"/>
      <w:szCs w:val="21"/>
    </w:rPr>
  </w:style>
  <w:style w:type="paragraph" w:styleId="5">
    <w:name w:val="Normal Indent"/>
    <w:basedOn w:val="1"/>
    <w:qFormat/>
    <w:uiPriority w:val="0"/>
    <w:pPr>
      <w:adjustRightInd w:val="0"/>
      <w:spacing w:line="360" w:lineRule="auto"/>
      <w:ind w:firstLine="420"/>
      <w:textAlignment w:val="baseline"/>
    </w:pPr>
    <w:rPr>
      <w:rFonts w:ascii="Calibri" w:hAnsi="Calibri" w:eastAsia="宋体" w:cs="Times New Roman"/>
      <w:kern w:val="0"/>
      <w:sz w:val="24"/>
    </w:rPr>
  </w:style>
  <w:style w:type="paragraph" w:styleId="6">
    <w:name w:val="footer"/>
    <w:basedOn w:val="1"/>
    <w:unhideWhenUsed/>
    <w:qFormat/>
    <w:uiPriority w:val="99"/>
    <w:pPr>
      <w:tabs>
        <w:tab w:val="center" w:pos="4153"/>
        <w:tab w:val="right" w:pos="8306"/>
      </w:tabs>
      <w:snapToGrid w:val="0"/>
      <w:jc w:val="left"/>
    </w:pPr>
    <w:rPr>
      <w:sz w:val="18"/>
      <w:szCs w:val="18"/>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Pages>
  <Words>2282</Words>
  <Characters>2440</Characters>
  <TotalTime>6</TotalTime>
  <ScaleCrop>false</ScaleCrop>
  <LinksUpToDate>false</LinksUpToDate>
  <CharactersWithSpaces>2448</CharactersWithSpaces>
  <Application>WPS Office_11.1.0.14036_F1E327BC-269C-435d-A152-05C5408002CA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2023-03-24T14:39:00Z</dcterms:created>
  <dc:creator>admin</dc:creator>
  <cp:lastModifiedBy>曾华强</cp:lastModifiedBy>
  <dcterms:modified xsi:type="dcterms:W3CDTF">2023-03-24T07:07:28Z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EC594383A34C4638849EF11D1135166D_12</vt:lpwstr>
  </property>
</Properties>
</file>