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pPr w:leftFromText="180" w:rightFromText="180" w:vertAnchor="page" w:horzAnchor="page" w:tblpXSpec="center" w:tblpY="1083"/>
        <w:tblOverlap w:val="never"/>
        <w:tblW w:w="86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6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pPr>
              <w:jc w:val="both"/>
              <w:rPr>
                <w:rFonts w:hint="default" w:eastAsiaTheme="minorEastAsia"/>
                <w:vertAlign w:val="baseline"/>
                <w:lang w:val="en-US" w:eastAsia="zh-CN"/>
              </w:rPr>
            </w:pPr>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8620" w:type="dxa"/>
            <w:gridSpan w:val="2"/>
            <w:tcBorders>
              <w:tl2br w:val="nil"/>
              <w:tr2bl w:val="nil"/>
            </w:tcBorders>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8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2022年第</w:t>
            </w:r>
            <w:r>
              <w:rPr>
                <w:rFonts w:hint="eastAsia" w:ascii="方正小标宋简体" w:hAnsi="方正小标宋简体" w:eastAsia="方正小标宋简体" w:cs="方正小标宋简体"/>
                <w:b/>
                <w:bCs/>
                <w:color w:val="000000"/>
                <w:spacing w:val="0"/>
                <w:sz w:val="36"/>
                <w:szCs w:val="36"/>
                <w:lang w:val="en-US" w:eastAsia="zh-CN"/>
              </w:rPr>
              <w:t>10</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460" w:type="dxa"/>
            <w:tcBorders>
              <w:tl2br w:val="nil"/>
              <w:tr2bl w:val="nil"/>
            </w:tcBorders>
            <w:vAlign w:val="top"/>
          </w:tcPr>
          <w:p>
            <w:pPr>
              <w:ind w:firstLine="321"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vAlign w:val="top"/>
          </w:tcPr>
          <w:p>
            <w:pPr>
              <w:ind w:firstLine="964"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2022年6</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2</w:t>
            </w:r>
            <w:r>
              <w:rPr>
                <w:rFonts w:hint="eastAsia" w:ascii="方正小标宋简体" w:hAnsi="方正小标宋简体" w:eastAsia="方正小标宋简体" w:cs="方正小标宋简体"/>
                <w:b/>
                <w:bCs/>
                <w:color w:val="000000"/>
                <w:spacing w:val="0"/>
                <w:sz w:val="32"/>
                <w:szCs w:val="32"/>
                <w:lang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1"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2pt;margin-top:1.85pt;height:2.25pt;width:429.75pt;z-index:251659264;mso-width-relative:page;mso-height-relative:page;" filled="f" stroked="t" coordsize="21600,21600" o:gfxdata="UEsDBAoAAAAAAIdO4kAAAAAAAAAAAAAAAAAEAAAAZHJzL1BLAwQUAAAACACHTuJA0JunZNQAAAAG&#10;AQAADwAAAGRycy9kb3ducmV2LnhtbE2OzU7DMBCE70h9B2uRuLV2Av0LcXqoxIEDqmj7AE68daLG&#10;6yh2/96e5QS3Gc1o5is3d9+LK46xC6QhmykQSE2wHTkNx8PHdAUiJkPW9IFQwwMjbKrJU2kKG270&#10;jdd9coJHKBZGQ5vSUEgZmxa9ibMwIHF2CqM3ie3opB3Njcd9L3OlFtKbjvihNQNuW2zO+4vXMKzd&#10;2T3S1y7U6zjPD0p+up3U+uU5U+8gEt7TXxl+8RkdKmaqw4VsFL2Gaf7GTQ2vSxAcr+bLDETNIgdZ&#10;lfI/fvUDUEsDBBQAAAAIAIdO4kDvq1o3/gEAAMgDAAAOAAAAZHJzL2Uyb0RvYy54bWytU82O0zAQ&#10;viPxDpbvNGmXtGnUdA9blQuCSiwP4DpOYuE/ebxN+xK8ABI3OHHkztuwPAZjp7sLy2UP5OCMPeNv&#10;5vtmvLo8akUOwoO0pqbTSU6JMNw20nQ1fX+9fVFSAoGZhilrRE1PAujl+vmz1eAqMbO9VY3wBEEM&#10;VIOraR+Cq7IMeC80g4l1wqCztV6zgFvfZY1nA6Jrlc3yfJ4N1jfOWy4A8HQzOukZ0T8F0Lat5GJj&#10;+Y0WJoyoXigWkBL00gFdp2rbVvDwtm1BBKJqikxDWjEJ2vu4ZusVqzrPXC/5uQT2lBIecdJMGkx6&#10;D7VhgZEbL/+B0pJ7C7YNE251NhJJiiCLaf5Im3c9cyJxQanB3YsO/w+WvznsPJENTgIlhmls+O2n&#10;7z8/fvn14zOut9++kmkUaXBQYeyV2fnzDtzOR8bH1uv4Ry7kiDAXebm4KCg51XQ2W84Xy2IUWRwD&#10;4RhQvCwW5QwDeIwoi0XyZw9AzkN4Jawm0aipkiZqwCp2eA0Bk2PoXUg8NnYrlUp9VIYMNZ0vywLb&#10;yxkOZ4tDgaZ2SDBgiz9c99gowlSHs8+DT8BglWwiSIQD3+2vlCcHhhOz3eb4xfox6V9hsYINg36M&#10;S66RppYBn4eSuqZlvHx3WxkEiSqOukVrb5tTkjOdY4NTmvMwxgn6c59uPzzA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m6dk1AAAAAYBAAAPAAAAAAAAAAEAIAAAACIAAABkcnMvZG93bnJldi54&#10;bWxQSwECFAAUAAAACACHTuJA76taN/4BAADIAwAADgAAAAAAAAABACAAAAAjAQAAZHJzL2Uyb0Rv&#10;Yy54bWxQSwUGAAAAAAYABgBZAQAAkwU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疫情防控</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rPr>
      </w:pPr>
      <w:r>
        <w:rPr>
          <w:rFonts w:hint="eastAsia" w:ascii="仿宋" w:hAnsi="仿宋" w:eastAsia="仿宋"/>
          <w:color w:val="000000"/>
          <w:sz w:val="32"/>
          <w:szCs w:val="32"/>
        </w:rPr>
        <w:t>配合学校每天做好重点区域旅居史排查工作、及时报送相关师生数据，改进学生每日健康打卡督促方式，保证健康打卡率100%，实时关注各年级学生健康情况。</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rPr>
      </w:pPr>
      <w:r>
        <w:rPr>
          <w:rFonts w:ascii="仿宋" w:hAnsi="仿宋" w:eastAsia="仿宋"/>
          <w:color w:val="000000"/>
          <w:sz w:val="32"/>
          <w:szCs w:val="32"/>
        </w:rPr>
        <w:t>5月30日、6月1日，配合学校及属地工作安排，组织广州校区在校</w:t>
      </w:r>
      <w:r>
        <w:rPr>
          <w:rFonts w:hint="eastAsia" w:ascii="仿宋" w:hAnsi="仿宋" w:eastAsia="仿宋"/>
          <w:color w:val="000000"/>
          <w:sz w:val="32"/>
          <w:szCs w:val="32"/>
          <w:lang w:eastAsia="zh-CN"/>
        </w:rPr>
        <w:t>师</w:t>
      </w:r>
      <w:r>
        <w:rPr>
          <w:rFonts w:ascii="仿宋" w:hAnsi="仿宋" w:eastAsia="仿宋"/>
          <w:color w:val="000000"/>
          <w:sz w:val="32"/>
          <w:szCs w:val="32"/>
        </w:rPr>
        <w:t>生完成定期核酸检测。</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 w:leftChars="0" w:firstLine="416" w:firstLineChars="0"/>
        <w:jc w:val="both"/>
        <w:textAlignment w:val="auto"/>
        <w:rPr>
          <w:rFonts w:hint="eastAsia" w:ascii="仿宋" w:hAnsi="仿宋" w:eastAsia="仿宋"/>
          <w:color w:val="000000"/>
          <w:sz w:val="32"/>
          <w:szCs w:val="32"/>
        </w:rPr>
      </w:pPr>
      <w:r>
        <w:rPr>
          <w:rFonts w:ascii="仿宋" w:hAnsi="仿宋" w:eastAsia="仿宋"/>
          <w:color w:val="000000"/>
          <w:sz w:val="32"/>
          <w:szCs w:val="32"/>
        </w:rPr>
        <w:t>根据上级和学校疫情防控要求，督促学院全体师生按要求参加核酸检测，做到应测尽测、应检尽检，不留死角、不漏一人。自觉压实主体责任，严格落实学校疫情防控工作要求，做好核酸检测组织动员和统计工作。配合学校每天做好重点区域旅居史排查工作、及时报送相关师学数据。截止</w:t>
      </w:r>
      <w:r>
        <w:rPr>
          <w:rFonts w:hint="eastAsia" w:ascii="仿宋" w:hAnsi="仿宋" w:eastAsia="仿宋"/>
          <w:color w:val="000000"/>
          <w:sz w:val="32"/>
          <w:szCs w:val="32"/>
          <w:lang w:val="en-US" w:eastAsia="zh-CN"/>
        </w:rPr>
        <w:t>6</w:t>
      </w:r>
      <w:r>
        <w:rPr>
          <w:rFonts w:ascii="仿宋" w:hAnsi="仿宋" w:eastAsia="仿宋"/>
          <w:color w:val="000000"/>
          <w:sz w:val="32"/>
          <w:szCs w:val="32"/>
        </w:rPr>
        <w:t>月</w:t>
      </w:r>
      <w:r>
        <w:rPr>
          <w:rFonts w:hint="eastAsia" w:ascii="仿宋" w:hAnsi="仿宋" w:eastAsia="仿宋"/>
          <w:color w:val="000000"/>
          <w:sz w:val="32"/>
          <w:szCs w:val="32"/>
          <w:lang w:val="en-US" w:eastAsia="zh-CN"/>
        </w:rPr>
        <w:t>2</w:t>
      </w:r>
      <w:r>
        <w:rPr>
          <w:rFonts w:ascii="仿宋" w:hAnsi="仿宋" w:eastAsia="仿宋"/>
          <w:color w:val="000000"/>
          <w:sz w:val="32"/>
          <w:szCs w:val="32"/>
        </w:rPr>
        <w:t>日，</w:t>
      </w:r>
      <w:r>
        <w:rPr>
          <w:rFonts w:ascii="仿宋" w:hAnsi="仿宋" w:eastAsia="仿宋"/>
          <w:b/>
          <w:bCs/>
          <w:color w:val="auto"/>
          <w:sz w:val="32"/>
          <w:szCs w:val="32"/>
        </w:rPr>
        <w:t>教职工“新冠”疫苗加强针接种情况</w:t>
      </w:r>
      <w:r>
        <w:rPr>
          <w:rFonts w:ascii="仿宋" w:hAnsi="仿宋" w:eastAsia="仿宋"/>
          <w:color w:val="000000"/>
          <w:sz w:val="32"/>
          <w:szCs w:val="32"/>
        </w:rPr>
        <w:t>：9位老师从没接种，1位老师已接种第一针，6位老师已接种第二针，50位老师已接种第三针（应该要接种第三针的老师是55位，但由于身体原因，有5位老师没有接种第三针）。</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党建思政</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 w:hAnsi="仿宋" w:eastAsia="仿宋"/>
          <w:color w:val="000000"/>
          <w:sz w:val="30"/>
          <w:szCs w:val="30"/>
        </w:rPr>
        <w:t>学生党支部本学期</w:t>
      </w:r>
      <w:r>
        <w:rPr>
          <w:rFonts w:ascii="仿宋" w:hAnsi="仿宋" w:eastAsia="仿宋"/>
          <w:b/>
          <w:bCs/>
          <w:color w:val="000000"/>
          <w:sz w:val="30"/>
          <w:szCs w:val="30"/>
        </w:rPr>
        <w:t>党员发展对象遴选</w:t>
      </w:r>
      <w:r>
        <w:rPr>
          <w:rFonts w:ascii="仿宋" w:hAnsi="仿宋" w:eastAsia="仿宋"/>
          <w:color w:val="000000"/>
          <w:sz w:val="30"/>
          <w:szCs w:val="30"/>
        </w:rPr>
        <w:t>工作，在满足基本条件，遵循“优中选优”的原则下，对积极分子进行全面综合考察，已完成本批次拟发展对象公示。</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olor w:val="000000"/>
          <w:sz w:val="32"/>
          <w:szCs w:val="32"/>
        </w:rPr>
      </w:pPr>
      <w:r>
        <w:rPr>
          <w:rFonts w:ascii="仿宋" w:hAnsi="仿宋" w:eastAsia="仿宋"/>
          <w:color w:val="000000"/>
          <w:sz w:val="30"/>
          <w:szCs w:val="30"/>
        </w:rPr>
        <w:t>各支部已完成上半年预备考察期满党员的按期</w:t>
      </w:r>
      <w:r>
        <w:rPr>
          <w:rFonts w:ascii="仿宋" w:hAnsi="仿宋" w:eastAsia="仿宋"/>
          <w:b/>
          <w:bCs/>
          <w:color w:val="000000"/>
          <w:sz w:val="30"/>
          <w:szCs w:val="30"/>
        </w:rPr>
        <w:t>转正工作</w:t>
      </w:r>
      <w:r>
        <w:rPr>
          <w:rFonts w:ascii="仿宋" w:hAnsi="仿宋" w:eastAsia="仿宋"/>
          <w:color w:val="000000"/>
          <w:sz w:val="30"/>
          <w:szCs w:val="30"/>
        </w:rPr>
        <w:t>，各类转正党务手续材料正逐步补充填报</w:t>
      </w:r>
      <w:r>
        <w:rPr>
          <w:rFonts w:hint="eastAsia" w:ascii="仿宋" w:hAnsi="仿宋" w:eastAsia="仿宋"/>
          <w:color w:val="000000"/>
          <w:sz w:val="32"/>
          <w:szCs w:val="32"/>
          <w:lang w:eastAsia="zh-CN"/>
        </w:rPr>
        <w:t>。</w:t>
      </w:r>
      <w:r>
        <w:rPr>
          <w:rFonts w:ascii="仿宋" w:hAnsi="仿宋" w:eastAsia="仿宋"/>
          <w:color w:val="000000"/>
          <w:sz w:val="30"/>
          <w:szCs w:val="30"/>
          <w:lang w:val="en-US" w:eastAsia="zh-CN"/>
        </w:rPr>
        <w:t>为完善党员档案资料，以便后期追溯查办，已完成部分2018级毕业学生党员档案扫描存盘工作。</w:t>
      </w:r>
    </w:p>
    <w:p>
      <w:pPr>
        <w:pStyle w:val="2"/>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教学科研</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bookmarkStart w:id="0" w:name="_GoBack"/>
      <w:bookmarkEnd w:id="0"/>
      <w:r>
        <w:rPr>
          <w:rFonts w:ascii="仿宋" w:hAnsi="仿宋" w:eastAsia="仿宋"/>
          <w:color w:val="000000"/>
          <w:sz w:val="32"/>
          <w:szCs w:val="32"/>
        </w:rPr>
        <w:t>推荐申报2022年广东省高校创新创业教育精品教材工作</w:t>
      </w:r>
      <w:r>
        <w:rPr>
          <w:rFonts w:hint="eastAsia" w:ascii="仿宋" w:hAnsi="仿宋" w:eastAsia="仿宋"/>
          <w:color w:val="000000"/>
          <w:sz w:val="32"/>
          <w:szCs w:val="32"/>
          <w:lang w:eastAsia="zh-CN"/>
        </w:rPr>
        <w:t>，完成</w:t>
      </w:r>
      <w:r>
        <w:rPr>
          <w:rFonts w:ascii="仿宋" w:hAnsi="仿宋" w:eastAsia="仿宋"/>
          <w:color w:val="000000"/>
          <w:sz w:val="32"/>
          <w:szCs w:val="32"/>
        </w:rPr>
        <w:t>通识选修课程检查</w:t>
      </w:r>
      <w:r>
        <w:rPr>
          <w:rFonts w:hint="eastAsia" w:ascii="仿宋" w:hAnsi="仿宋" w:eastAsia="仿宋"/>
          <w:color w:val="000000"/>
          <w:sz w:val="32"/>
          <w:szCs w:val="32"/>
          <w:lang w:eastAsia="zh-CN"/>
        </w:rPr>
        <w:t>，</w:t>
      </w:r>
      <w:r>
        <w:rPr>
          <w:rFonts w:ascii="仿宋" w:hAnsi="仿宋" w:eastAsia="仿宋"/>
          <w:color w:val="000000"/>
          <w:sz w:val="32"/>
          <w:szCs w:val="32"/>
        </w:rPr>
        <w:t>收集通识选修课程简介</w:t>
      </w:r>
      <w:r>
        <w:rPr>
          <w:rFonts w:hint="eastAsia" w:ascii="仿宋" w:hAnsi="仿宋" w:eastAsia="仿宋"/>
          <w:color w:val="000000"/>
          <w:sz w:val="32"/>
          <w:szCs w:val="32"/>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 w:hAnsi="仿宋" w:eastAsia="仿宋"/>
          <w:color w:val="000000"/>
          <w:sz w:val="31"/>
          <w:szCs w:val="31"/>
        </w:rPr>
        <w:t>催缴部分21级《思想政治综合实践课》学费</w:t>
      </w:r>
      <w:r>
        <w:rPr>
          <w:rFonts w:hint="eastAsia" w:ascii="仿宋" w:hAnsi="仿宋" w:eastAsia="仿宋"/>
          <w:color w:val="000000"/>
          <w:sz w:val="31"/>
          <w:szCs w:val="31"/>
          <w:lang w:eastAsia="zh-CN"/>
        </w:rPr>
        <w:t>，</w:t>
      </w:r>
      <w:r>
        <w:rPr>
          <w:rFonts w:ascii="仿宋" w:hAnsi="仿宋" w:eastAsia="仿宋"/>
          <w:color w:val="000000"/>
          <w:sz w:val="31"/>
          <w:szCs w:val="31"/>
        </w:rPr>
        <w:t>完成做好2021-2022学年第二学期学生网上评教工作</w:t>
      </w:r>
      <w:r>
        <w:rPr>
          <w:rFonts w:hint="eastAsia" w:ascii="仿宋" w:hAnsi="仿宋" w:eastAsia="仿宋"/>
          <w:color w:val="000000"/>
          <w:sz w:val="31"/>
          <w:szCs w:val="31"/>
          <w:lang w:eastAsia="zh-CN"/>
        </w:rPr>
        <w:t>，</w:t>
      </w:r>
      <w:r>
        <w:rPr>
          <w:rFonts w:ascii="仿宋" w:hAnsi="仿宋" w:eastAsia="仿宋"/>
          <w:color w:val="000000"/>
          <w:sz w:val="32"/>
          <w:szCs w:val="32"/>
        </w:rPr>
        <w:t>完成2022年度国家级、省级大学生创新创业训练计划项目立项与结项验收工作</w:t>
      </w:r>
      <w:r>
        <w:rPr>
          <w:rFonts w:hint="eastAsia" w:ascii="仿宋" w:hAnsi="仿宋" w:eastAsia="仿宋"/>
          <w:color w:val="000000"/>
          <w:sz w:val="32"/>
          <w:szCs w:val="32"/>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 w:hAnsi="仿宋" w:eastAsia="仿宋"/>
          <w:color w:val="000000"/>
          <w:sz w:val="32"/>
          <w:szCs w:val="32"/>
        </w:rPr>
        <w:t>组织再次开展</w:t>
      </w:r>
      <w:r>
        <w:rPr>
          <w:rFonts w:ascii="Times New Roman" w:hAnsi="Times New Roman" w:eastAsia="Times New Roman"/>
          <w:color w:val="000000"/>
          <w:sz w:val="32"/>
          <w:szCs w:val="32"/>
        </w:rPr>
        <w:t>2022</w:t>
      </w:r>
      <w:r>
        <w:rPr>
          <w:rFonts w:ascii="仿宋" w:hAnsi="仿宋" w:eastAsia="仿宋"/>
          <w:color w:val="000000"/>
          <w:sz w:val="32"/>
          <w:szCs w:val="32"/>
        </w:rPr>
        <w:t>届本科毕业论文校内抽检工作</w:t>
      </w:r>
      <w:r>
        <w:rPr>
          <w:rFonts w:hint="eastAsia" w:ascii="仿宋" w:hAnsi="仿宋" w:eastAsia="仿宋"/>
          <w:color w:val="000000"/>
          <w:sz w:val="32"/>
          <w:szCs w:val="32"/>
          <w:lang w:eastAsia="zh-CN"/>
        </w:rPr>
        <w:t>。</w:t>
      </w:r>
    </w:p>
    <w:p>
      <w:pPr>
        <w:numPr>
          <w:ilvl w:val="0"/>
          <w:numId w:val="2"/>
        </w:numPr>
        <w:snapToGrid w:val="0"/>
        <w:spacing w:before="0" w:after="0" w:line="360" w:lineRule="auto"/>
        <w:ind w:left="0" w:leftChars="0" w:firstLine="419" w:firstLineChars="131"/>
        <w:jc w:val="both"/>
        <w:rPr>
          <w:rFonts w:ascii="仿宋" w:hAnsi="仿宋" w:eastAsia="仿宋"/>
          <w:color w:val="000000"/>
          <w:sz w:val="32"/>
          <w:szCs w:val="32"/>
        </w:rPr>
      </w:pPr>
      <w:r>
        <w:rPr>
          <w:rFonts w:ascii="仿宋" w:hAnsi="仿宋" w:eastAsia="仿宋"/>
          <w:color w:val="000000"/>
          <w:sz w:val="32"/>
          <w:szCs w:val="32"/>
        </w:rPr>
        <w:t>确保实验室教学的正常运行，本周实验室日常管理事务有：1.做好实验室安全记录台账每日巡检并记录存档；2.对虚拟仿真实训操作终端因更新不成功进行系统安装；3.虚拟仿真实训操作终端教学软用的安装；4.土地资源综合实验室计算机的基本维护；5.按照学校要求，对相关教职工逐一通知学法考试；6.实验室辅助用房、房地产仿真模拟实验室旧窗帘的拆卸及安装、卫生的清理，如下图：</w:t>
      </w:r>
    </w:p>
    <w:p>
      <w:pPr>
        <w:pStyle w:val="2"/>
        <w:rPr>
          <w:rFonts w:ascii="仿宋" w:hAnsi="仿宋" w:eastAsia="仿宋"/>
          <w:color w:val="000000"/>
          <w:sz w:val="32"/>
          <w:szCs w:val="32"/>
        </w:rPr>
      </w:pPr>
      <w:r>
        <w:rPr>
          <w:rFonts w:ascii="仿宋" w:hAnsi="仿宋" w:eastAsia="仿宋"/>
          <w:color w:val="000000"/>
          <w:sz w:val="32"/>
          <w:szCs w:val="32"/>
        </w:rPr>
        <w:drawing>
          <wp:inline distT="0" distB="0" distL="0" distR="0">
            <wp:extent cx="2647950" cy="1950085"/>
            <wp:effectExtent l="0" t="0" r="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2647950" cy="1950085"/>
                    </a:xfrm>
                    <a:prstGeom prst="rect">
                      <a:avLst/>
                    </a:prstGeom>
                  </pic:spPr>
                </pic:pic>
              </a:graphicData>
            </a:graphic>
          </wp:inline>
        </w:drawing>
      </w:r>
      <w:r>
        <w:rPr>
          <w:rFonts w:ascii="仿宋" w:hAnsi="仿宋" w:eastAsia="仿宋"/>
          <w:color w:val="000000"/>
          <w:sz w:val="32"/>
          <w:szCs w:val="32"/>
        </w:rPr>
        <w:drawing>
          <wp:inline distT="0" distB="0" distL="0" distR="0">
            <wp:extent cx="2605405" cy="194310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2605405" cy="1943100"/>
                    </a:xfrm>
                    <a:prstGeom prst="rect">
                      <a:avLst/>
                    </a:prstGeom>
                  </pic:spPr>
                </pic:pic>
              </a:graphicData>
            </a:graphic>
          </wp:inline>
        </w:drawing>
      </w:r>
    </w:p>
    <w:p/>
    <w:p>
      <w:pPr>
        <w:numPr>
          <w:ilvl w:val="0"/>
          <w:numId w:val="2"/>
        </w:numPr>
        <w:snapToGrid w:val="0"/>
        <w:spacing w:before="0" w:after="0" w:line="360" w:lineRule="auto"/>
        <w:ind w:left="0" w:leftChars="0" w:firstLine="419" w:firstLineChars="131"/>
        <w:jc w:val="both"/>
        <w:rPr>
          <w:rFonts w:hint="eastAsia" w:ascii="仿宋" w:hAnsi="仿宋" w:eastAsia="仿宋"/>
          <w:color w:val="000000"/>
          <w:sz w:val="32"/>
          <w:szCs w:val="32"/>
          <w:lang w:eastAsia="zh-CN"/>
        </w:rPr>
      </w:pPr>
      <w:r>
        <w:rPr>
          <w:rFonts w:ascii="仿宋" w:hAnsi="仿宋" w:eastAsia="仿宋"/>
          <w:color w:val="000000"/>
          <w:sz w:val="32"/>
          <w:szCs w:val="32"/>
        </w:rPr>
        <w:t>组织申报2022年度国家社科基金冷门绝学研究专项</w:t>
      </w:r>
      <w:r>
        <w:rPr>
          <w:rFonts w:hint="eastAsia" w:ascii="仿宋" w:hAnsi="仿宋" w:eastAsia="仿宋"/>
          <w:color w:val="000000"/>
          <w:sz w:val="32"/>
          <w:szCs w:val="32"/>
          <w:lang w:eastAsia="zh-CN"/>
        </w:rPr>
        <w:t>项目，</w:t>
      </w:r>
      <w:r>
        <w:rPr>
          <w:rFonts w:ascii="仿宋" w:hAnsi="仿宋" w:eastAsia="仿宋"/>
          <w:color w:val="000000"/>
          <w:sz w:val="32"/>
          <w:szCs w:val="32"/>
        </w:rPr>
        <w:t>完成广州市哲学社会科学规划课题结项工作；组织申报国家自然科学基金项目的老师，填写有关调查问卷。</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学生工作</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 w:hAnsi="仿宋" w:eastAsia="仿宋"/>
          <w:color w:val="000000"/>
          <w:sz w:val="32"/>
          <w:szCs w:val="32"/>
        </w:rPr>
        <w:t>截止6月1日，全院本科学生广州校区已返校610人，因疫情暂缓62人，毕业班实习暂缓126人，其它事由请假3人；佛山校区已返校881人，因疫情暂缓1人，其他情况请假2人。“新冠”疫苗加强针接种情况，广州校区到期780人，完成776人，接种率99.4%；佛山校区到期867，完成810人，接种完成率93.4%。</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 w:hAnsi="仿宋" w:eastAsia="仿宋"/>
          <w:color w:val="000000"/>
          <w:sz w:val="32"/>
          <w:szCs w:val="32"/>
        </w:rPr>
        <w:t>配合学校每天做好重点区域旅居史排查工作、及时报送相关学生数据，配合防疫政策做好相关隔离、健康监测工作，实时关注各年级学生健康情况，跟踪发热学生状况，及时处理相关</w:t>
      </w:r>
      <w:r>
        <w:rPr>
          <w:rFonts w:hint="eastAsia" w:ascii="仿宋" w:hAnsi="仿宋" w:eastAsia="仿宋"/>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合作交流</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kinsoku/>
        <w:wordWrap/>
        <w:overflowPunct/>
        <w:topLinePunct w:val="0"/>
        <w:autoSpaceDE/>
        <w:autoSpaceDN/>
        <w:bidi w:val="0"/>
        <w:adjustRightInd/>
        <w:snapToGrid w:val="0"/>
        <w:spacing w:before="0" w:after="0" w:line="360" w:lineRule="auto"/>
        <w:ind w:left="0" w:right="0" w:firstLine="720" w:firstLineChars="200"/>
        <w:jc w:val="both"/>
        <w:textAlignment w:val="auto"/>
        <w:rPr>
          <w:rFonts w:hint="eastAsia" w:ascii="楷体" w:hAnsi="楷体" w:eastAsia="楷体" w:cs="楷体"/>
          <w:color w:val="000000"/>
          <w:sz w:val="36"/>
          <w:szCs w:val="36"/>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综合管理</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default" w:ascii="仿宋" w:hAnsi="仿宋" w:eastAsia="仿宋"/>
          <w:color w:val="000000"/>
          <w:sz w:val="32"/>
          <w:szCs w:val="32"/>
          <w:lang w:val="en-US" w:eastAsia="zh-CN"/>
        </w:rPr>
      </w:pPr>
      <w:r>
        <w:rPr>
          <w:rFonts w:hint="eastAsia" w:ascii="仿宋" w:hAnsi="仿宋" w:eastAsia="仿宋"/>
          <w:color w:val="000000"/>
          <w:sz w:val="32"/>
          <w:szCs w:val="32"/>
          <w:lang w:val="en-US" w:eastAsia="zh-CN"/>
        </w:rPr>
        <w:t>5月27、28、29日，组织</w:t>
      </w:r>
      <w:r>
        <w:rPr>
          <w:rFonts w:hint="eastAsia" w:ascii="仿宋" w:hAnsi="仿宋" w:eastAsia="仿宋"/>
          <w:color w:val="000000"/>
          <w:sz w:val="32"/>
          <w:szCs w:val="32"/>
          <w:lang w:eastAsia="zh-CN"/>
        </w:rPr>
        <w:t>动员</w:t>
      </w:r>
      <w:r>
        <w:rPr>
          <w:rFonts w:hint="eastAsia" w:ascii="仿宋" w:hAnsi="仿宋" w:eastAsia="仿宋"/>
          <w:color w:val="000000"/>
          <w:sz w:val="32"/>
          <w:szCs w:val="32"/>
          <w:lang w:val="en-US" w:eastAsia="zh-CN"/>
        </w:rPr>
        <w:t>15位</w:t>
      </w:r>
      <w:r>
        <w:rPr>
          <w:rFonts w:hint="eastAsia" w:ascii="仿宋" w:hAnsi="仿宋" w:eastAsia="仿宋"/>
          <w:color w:val="000000"/>
          <w:sz w:val="32"/>
          <w:szCs w:val="32"/>
          <w:lang w:eastAsia="zh-CN"/>
        </w:rPr>
        <w:t>老师参加我校承办的“</w:t>
      </w:r>
      <w:r>
        <w:rPr>
          <w:rFonts w:hint="eastAsia" w:ascii="仿宋" w:hAnsi="仿宋" w:eastAsia="仿宋"/>
          <w:color w:val="000000"/>
          <w:sz w:val="32"/>
          <w:szCs w:val="32"/>
          <w:lang w:val="en-US" w:eastAsia="zh-CN"/>
        </w:rPr>
        <w:t>2022第二届粤港澳大湾区人才战略与创新发展论坛”；积极配合人力资源学院做分论坛六的设备调试、会场布置等工作，保证分论坛的设备正常运行。</w:t>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5月29日，我院组织2022年本科专业人才培养方案专家论证会。共邀请6位校外公共管理学界知名专家，按照学科属类分两组进行研讨和论证。专家们根据评审指标要点及评分标准对人才培养方案修订的理念和思路给予充分的肯定，并提出了详实的改进建议。</w:t>
      </w:r>
    </w:p>
    <w:p>
      <w:pPr>
        <w:rPr>
          <w:rFonts w:hint="eastAsia"/>
          <w:lang w:val="en-US" w:eastAsia="zh-CN"/>
        </w:rPr>
      </w:pPr>
      <w:r>
        <w:drawing>
          <wp:inline distT="0" distB="0" distL="114300" distR="114300">
            <wp:extent cx="2670810" cy="2080260"/>
            <wp:effectExtent l="0" t="0" r="15240"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2670810" cy="2080260"/>
                    </a:xfrm>
                    <a:prstGeom prst="rect">
                      <a:avLst/>
                    </a:prstGeom>
                    <a:noFill/>
                    <a:ln>
                      <a:noFill/>
                    </a:ln>
                  </pic:spPr>
                </pic:pic>
              </a:graphicData>
            </a:graphic>
          </wp:inline>
        </w:drawing>
      </w:r>
      <w:r>
        <w:drawing>
          <wp:inline distT="0" distB="0" distL="114300" distR="114300">
            <wp:extent cx="2517140" cy="2110740"/>
            <wp:effectExtent l="0" t="0" r="16510"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2517140" cy="21107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【研究生工作】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华文仿宋" w:hAnsi="华文仿宋" w:eastAsia="华文仿宋" w:cs="华文仿宋"/>
          <w:color w:val="000000"/>
          <w:sz w:val="31"/>
          <w:szCs w:val="31"/>
        </w:rPr>
        <w:t>开展2021年研究生创新计划项目（学生项目）结项工作</w:t>
      </w:r>
      <w:r>
        <w:rPr>
          <w:rFonts w:hint="eastAsia" w:ascii="华文仿宋" w:hAnsi="华文仿宋" w:eastAsia="华文仿宋" w:cs="华文仿宋"/>
          <w:color w:val="000000"/>
          <w:sz w:val="31"/>
          <w:szCs w:val="31"/>
          <w:lang w:eastAsia="zh-CN"/>
        </w:rPr>
        <w:t>和</w:t>
      </w:r>
      <w:r>
        <w:rPr>
          <w:rFonts w:hint="eastAsia" w:ascii="华文仿宋" w:hAnsi="华文仿宋" w:eastAsia="华文仿宋" w:cs="华文仿宋"/>
          <w:color w:val="000000"/>
          <w:sz w:val="31"/>
          <w:szCs w:val="31"/>
        </w:rPr>
        <w:t>组织开展研究生培养方案制定工作</w:t>
      </w:r>
      <w:r>
        <w:rPr>
          <w:rFonts w:hint="eastAsia" w:ascii="华文仿宋" w:hAnsi="华文仿宋" w:eastAsia="华文仿宋" w:cs="华文仿宋"/>
          <w:color w:val="000000"/>
          <w:sz w:val="32"/>
          <w:szCs w:val="32"/>
          <w:lang w:eastAsia="zh-CN"/>
        </w:rPr>
        <w:t>。</w:t>
      </w:r>
    </w:p>
    <w:p>
      <w:pPr>
        <w:numPr>
          <w:ilvl w:val="0"/>
          <w:numId w:val="2"/>
        </w:numPr>
        <w:snapToGrid w:val="0"/>
        <w:spacing w:before="0" w:after="0" w:line="360" w:lineRule="auto"/>
        <w:ind w:left="0" w:leftChars="0" w:firstLine="416" w:firstLineChars="130"/>
        <w:jc w:val="both"/>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组织学院86名2022届研究生毕业生参与2022年度“研究生培养质量反馈调查”项目的问卷调查。</w:t>
      </w:r>
    </w:p>
    <w:p>
      <w:pPr>
        <w:pStyle w:val="2"/>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E51982"/>
    <w:multiLevelType w:val="singleLevel"/>
    <w:tmpl w:val="9BE51982"/>
    <w:lvl w:ilvl="0" w:tentative="0">
      <w:start w:val="1"/>
      <w:numFmt w:val="bullet"/>
      <w:lvlText w:val=""/>
      <w:lvlJc w:val="left"/>
      <w:pPr>
        <w:ind w:left="420" w:hanging="420"/>
      </w:pPr>
      <w:rPr>
        <w:rFonts w:hint="default" w:ascii="Wingdings" w:hAnsi="Wingdings"/>
      </w:rPr>
    </w:lvl>
  </w:abstractNum>
  <w:abstractNum w:abstractNumId="1">
    <w:nsid w:val="0053208E"/>
    <w:multiLevelType w:val="singleLevel"/>
    <w:tmpl w:val="0053208E"/>
    <w:lvl w:ilvl="0" w:tentative="0">
      <w:start w:val="1"/>
      <w:numFmt w:val="bullet"/>
      <w:lvlText w:val=""/>
      <w:lvlJc w:val="left"/>
      <w:pPr>
        <w:ind w:left="420" w:hanging="420"/>
      </w:pPr>
      <w:rPr>
        <w:rFonts w:hint="default" w:ascii="Wingdings" w:hAnsi="Wingdings" w:eastAsia="Wingdings"/>
        <w:bCs/>
      </w:rPr>
    </w:lvl>
  </w:abstractNum>
  <w:abstractNum w:abstractNumId="2">
    <w:nsid w:val="42B3B648"/>
    <w:multiLevelType w:val="singleLevel"/>
    <w:tmpl w:val="42B3B648"/>
    <w:lvl w:ilvl="0" w:tentative="0">
      <w:start w:val="1"/>
      <w:numFmt w:val="bullet"/>
      <w:lvlText w:val=""/>
      <w:lvlJc w:val="left"/>
      <w:pPr>
        <w:ind w:left="420" w:hanging="42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kOGY4MTNjNjE2M2Q2NmNkOTVjNTkwOGYwZWRjZTUifQ=="/>
  </w:docVars>
  <w:rsids>
    <w:rsidRoot w:val="66BC6E6D"/>
    <w:rsid w:val="070047B1"/>
    <w:rsid w:val="0B043F8B"/>
    <w:rsid w:val="0F70685A"/>
    <w:rsid w:val="0F7A534C"/>
    <w:rsid w:val="11C07F7F"/>
    <w:rsid w:val="1A614E9E"/>
    <w:rsid w:val="1C772629"/>
    <w:rsid w:val="1FF335AB"/>
    <w:rsid w:val="22EC43C9"/>
    <w:rsid w:val="2EA25342"/>
    <w:rsid w:val="2EAF5D09"/>
    <w:rsid w:val="34437A7B"/>
    <w:rsid w:val="34B362D7"/>
    <w:rsid w:val="40453BF1"/>
    <w:rsid w:val="4BFE6AA2"/>
    <w:rsid w:val="4CBC40C3"/>
    <w:rsid w:val="563572F6"/>
    <w:rsid w:val="593F648A"/>
    <w:rsid w:val="66BC6E6D"/>
    <w:rsid w:val="690B2E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szCs w:val="21"/>
    </w:rPr>
  </w:style>
  <w:style w:type="paragraph" w:styleId="3">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4">
    <w:name w:val="footer"/>
    <w:basedOn w:val="1"/>
    <w:unhideWhenUsed/>
    <w:qFormat/>
    <w:uiPriority w:val="99"/>
    <w:pPr>
      <w:tabs>
        <w:tab w:val="center" w:pos="4153"/>
        <w:tab w:val="right" w:pos="8306"/>
      </w:tabs>
      <w:snapToGrid w:val="0"/>
      <w:jc w:val="left"/>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1447</Words>
  <Characters>1534</Characters>
  <Lines>0</Lines>
  <Paragraphs>0</Paragraphs>
  <TotalTime>10</TotalTime>
  <ScaleCrop>false</ScaleCrop>
  <LinksUpToDate>false</LinksUpToDate>
  <CharactersWithSpaces>1535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2022-04-22T08:58:00Z</dcterms:created>
  <dc:creator>曾华强(19951522)</dc:creator>
  <cp:lastModifiedBy>曾华强</cp:lastModifiedBy>
  <cp:lastPrinted>2022-04-22T09:19:00Z</cp:lastPrinted>
  <dcterms:modified xsi:type="dcterms:W3CDTF">2022-06-02T09:54:42Z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BB05E5B4B1EF425DADF65DE3A14F271F</vt:lpwstr>
  </property>
  <property fmtid="{D5CDD505-2E9C-101B-9397-08002B2CF9AE}" pid="4" name="commondata">
    <vt:lpwstr>eyJoZGlkIjoiMWNkOGY4MTNjNjE2M2Q2NmNkOTVjNTkwOGYwZWRjZTUifQ==</vt:lpwstr>
  </property>
</Properties>
</file>